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43B3" w:rsidRPr="005E4F28" w:rsidRDefault="00644B22" w:rsidP="003E43B3">
      <w:pPr>
        <w:pStyle w:val="FirstParagraph"/>
        <w:jc w:val="center"/>
        <w:rPr>
          <w:rFonts w:cs="Times New Roman"/>
        </w:rPr>
      </w:pPr>
      <w:r w:rsidRPr="005E4F28">
        <w:rPr>
          <w:rFonts w:cs="Times New Roman"/>
        </w:rPr>
        <w:t>BANKA ÖZENDİRME (PROMOSYON) İHALE ŞARTNAMESİ</w:t>
      </w:r>
    </w:p>
    <w:tbl>
      <w:tblPr>
        <w:tblStyle w:val="TabloKlavuzu"/>
        <w:tblpPr w:leftFromText="141" w:rightFromText="141" w:vertAnchor="page" w:horzAnchor="margin" w:tblpY="2793"/>
        <w:tblW w:w="9493" w:type="dxa"/>
        <w:tblLook w:val="04A0" w:firstRow="1" w:lastRow="0" w:firstColumn="1" w:lastColumn="0" w:noHBand="0" w:noVBand="1"/>
      </w:tblPr>
      <w:tblGrid>
        <w:gridCol w:w="4698"/>
        <w:gridCol w:w="4795"/>
      </w:tblGrid>
      <w:tr w:rsidR="003E43B3" w:rsidTr="00BC2AC5">
        <w:tc>
          <w:tcPr>
            <w:tcW w:w="4698" w:type="dxa"/>
          </w:tcPr>
          <w:p w:rsidR="003E43B3" w:rsidRPr="00D12921" w:rsidRDefault="00D12921" w:rsidP="00F84D32">
            <w:pPr>
              <w:pStyle w:val="GvdeMetni"/>
              <w:rPr>
                <w:sz w:val="20"/>
                <w:szCs w:val="20"/>
              </w:rPr>
            </w:pPr>
            <w:r w:rsidRPr="00D12921">
              <w:rPr>
                <w:rFonts w:ascii="Times New Roman" w:hAnsi="Times New Roman" w:cs="Times New Roman"/>
                <w:color w:val="000000"/>
                <w:sz w:val="20"/>
                <w:szCs w:val="20"/>
              </w:rPr>
              <w:t>1- Kurumun Adı</w:t>
            </w:r>
          </w:p>
        </w:tc>
        <w:tc>
          <w:tcPr>
            <w:tcW w:w="4795" w:type="dxa"/>
          </w:tcPr>
          <w:p w:rsidR="003E43B3" w:rsidRPr="00D12921" w:rsidRDefault="00D12921" w:rsidP="00F84D32">
            <w:pPr>
              <w:pStyle w:val="GvdeMetni"/>
              <w:rPr>
                <w:sz w:val="20"/>
                <w:szCs w:val="20"/>
              </w:rPr>
            </w:pPr>
            <w:r w:rsidRPr="00D12921">
              <w:rPr>
                <w:rFonts w:ascii="Times New Roman" w:hAnsi="Times New Roman" w:cs="Times New Roman"/>
                <w:bCs/>
                <w:color w:val="000000"/>
                <w:sz w:val="20"/>
                <w:szCs w:val="20"/>
              </w:rPr>
              <w:t>Siirt Üniversitesi</w:t>
            </w:r>
          </w:p>
        </w:tc>
      </w:tr>
      <w:tr w:rsidR="003E43B3" w:rsidTr="00BC2AC5">
        <w:tc>
          <w:tcPr>
            <w:tcW w:w="4698" w:type="dxa"/>
          </w:tcPr>
          <w:p w:rsidR="003E43B3" w:rsidRPr="00D12921" w:rsidRDefault="00D12921" w:rsidP="00F84D32">
            <w:pPr>
              <w:pStyle w:val="GvdeMetni"/>
              <w:numPr>
                <w:ilvl w:val="0"/>
                <w:numId w:val="11"/>
              </w:numPr>
              <w:rPr>
                <w:sz w:val="20"/>
                <w:szCs w:val="20"/>
              </w:rPr>
            </w:pPr>
            <w:r w:rsidRPr="00D12921">
              <w:rPr>
                <w:sz w:val="20"/>
                <w:szCs w:val="20"/>
              </w:rPr>
              <w:t>Adresi</w:t>
            </w:r>
          </w:p>
          <w:p w:rsidR="00D12921" w:rsidRPr="00D12921" w:rsidRDefault="00D12921" w:rsidP="00F84D32">
            <w:pPr>
              <w:pStyle w:val="GvdeMetni"/>
              <w:numPr>
                <w:ilvl w:val="0"/>
                <w:numId w:val="11"/>
              </w:numPr>
              <w:rPr>
                <w:sz w:val="20"/>
                <w:szCs w:val="20"/>
              </w:rPr>
            </w:pPr>
            <w:r w:rsidRPr="00D12921">
              <w:rPr>
                <w:sz w:val="20"/>
                <w:szCs w:val="20"/>
              </w:rPr>
              <w:t>Telefon ve Faks Numarası</w:t>
            </w:r>
          </w:p>
          <w:p w:rsidR="00D12921" w:rsidRPr="00D12921" w:rsidRDefault="00D12921" w:rsidP="00F84D32">
            <w:pPr>
              <w:pStyle w:val="GvdeMetni"/>
              <w:numPr>
                <w:ilvl w:val="0"/>
                <w:numId w:val="11"/>
              </w:numPr>
              <w:rPr>
                <w:sz w:val="20"/>
                <w:szCs w:val="20"/>
              </w:rPr>
            </w:pPr>
            <w:r w:rsidRPr="00D12921">
              <w:rPr>
                <w:sz w:val="20"/>
                <w:szCs w:val="20"/>
              </w:rPr>
              <w:t>Elektronik Posta Adresi</w:t>
            </w:r>
          </w:p>
          <w:p w:rsidR="00D12921" w:rsidRDefault="00D12921" w:rsidP="00F84D32">
            <w:pPr>
              <w:pStyle w:val="GvdeMetni"/>
              <w:numPr>
                <w:ilvl w:val="0"/>
                <w:numId w:val="11"/>
              </w:numPr>
            </w:pPr>
            <w:r w:rsidRPr="00D12921">
              <w:rPr>
                <w:sz w:val="20"/>
                <w:szCs w:val="20"/>
              </w:rPr>
              <w:t>Vergi Dairesi ve Vergi Numarası</w:t>
            </w:r>
          </w:p>
        </w:tc>
        <w:tc>
          <w:tcPr>
            <w:tcW w:w="4795" w:type="dxa"/>
          </w:tcPr>
          <w:p w:rsidR="003E43B3" w:rsidRPr="00D12921" w:rsidRDefault="00BC2AC5" w:rsidP="00F84D32">
            <w:pPr>
              <w:pStyle w:val="GvdeMetni"/>
              <w:rPr>
                <w:rFonts w:cstheme="majorHAnsi"/>
                <w:sz w:val="20"/>
                <w:szCs w:val="20"/>
                <w:lang w:val="tr-TR"/>
              </w:rPr>
            </w:pPr>
            <w:r>
              <w:rPr>
                <w:rFonts w:cstheme="majorHAnsi"/>
                <w:sz w:val="20"/>
                <w:szCs w:val="20"/>
                <w:lang w:val="tr-TR"/>
              </w:rPr>
              <w:t>Veysel Karani Mah. Üniversite Cad. No.1</w:t>
            </w:r>
            <w:r w:rsidR="00D12921" w:rsidRPr="00D12921">
              <w:rPr>
                <w:rFonts w:cstheme="majorHAnsi"/>
                <w:sz w:val="20"/>
                <w:szCs w:val="20"/>
                <w:lang w:val="tr-TR"/>
              </w:rPr>
              <w:t xml:space="preserve"> Siirt/Türkiye</w:t>
            </w:r>
          </w:p>
          <w:p w:rsidR="00D12921" w:rsidRPr="00D12921" w:rsidRDefault="00D12921" w:rsidP="00F84D32">
            <w:pPr>
              <w:pStyle w:val="GvdeMetni"/>
              <w:rPr>
                <w:rFonts w:cstheme="majorHAnsi"/>
                <w:sz w:val="20"/>
                <w:szCs w:val="20"/>
                <w:lang w:val="tr-TR"/>
              </w:rPr>
            </w:pPr>
            <w:r>
              <w:rPr>
                <w:rFonts w:cstheme="majorHAnsi"/>
                <w:sz w:val="20"/>
                <w:szCs w:val="20"/>
                <w:lang w:val="tr-TR"/>
              </w:rPr>
              <w:t xml:space="preserve">0 484 212 11 11, </w:t>
            </w:r>
            <w:r w:rsidRPr="00D12921">
              <w:rPr>
                <w:rFonts w:cstheme="majorHAnsi"/>
                <w:sz w:val="20"/>
                <w:szCs w:val="20"/>
                <w:lang w:val="tr-TR"/>
              </w:rPr>
              <w:t>0 484 223 20 38</w:t>
            </w:r>
          </w:p>
          <w:p w:rsidR="00D12921" w:rsidRDefault="003528BE" w:rsidP="00F84D32">
            <w:pPr>
              <w:pStyle w:val="GvdeMetni"/>
              <w:rPr>
                <w:rFonts w:cstheme="majorHAnsi"/>
                <w:sz w:val="20"/>
                <w:szCs w:val="20"/>
                <w:lang w:val="tr-TR"/>
              </w:rPr>
            </w:pPr>
            <w:hyperlink r:id="rId8" w:history="1">
              <w:r w:rsidR="00D12921" w:rsidRPr="00B93305">
                <w:rPr>
                  <w:rStyle w:val="Kpr"/>
                  <w:rFonts w:cstheme="majorHAnsi"/>
                  <w:sz w:val="20"/>
                  <w:szCs w:val="20"/>
                  <w:lang w:val="tr-TR"/>
                </w:rPr>
                <w:t>strateji@siirt.edu.tr</w:t>
              </w:r>
            </w:hyperlink>
          </w:p>
          <w:p w:rsidR="00D12921" w:rsidRPr="00D12921" w:rsidRDefault="00931154" w:rsidP="00F84D32">
            <w:pPr>
              <w:pStyle w:val="GvdeMetni"/>
              <w:rPr>
                <w:sz w:val="20"/>
                <w:szCs w:val="20"/>
              </w:rPr>
            </w:pPr>
            <w:r>
              <w:rPr>
                <w:sz w:val="20"/>
                <w:szCs w:val="20"/>
              </w:rPr>
              <w:t>Siirt VD. , 7700383670</w:t>
            </w:r>
          </w:p>
        </w:tc>
      </w:tr>
      <w:tr w:rsidR="003E43B3" w:rsidTr="00BC2AC5">
        <w:tc>
          <w:tcPr>
            <w:tcW w:w="4698" w:type="dxa"/>
          </w:tcPr>
          <w:p w:rsidR="005E4F28" w:rsidRPr="005E4F28" w:rsidRDefault="00D12921" w:rsidP="00F84D32">
            <w:pPr>
              <w:pStyle w:val="GvdeMetni"/>
              <w:rPr>
                <w:rFonts w:cs="Times New Roman"/>
                <w:color w:val="000000"/>
                <w:sz w:val="20"/>
                <w:szCs w:val="20"/>
              </w:rPr>
            </w:pPr>
            <w:r w:rsidRPr="005E4F28">
              <w:rPr>
                <w:rFonts w:cs="Times New Roman"/>
                <w:color w:val="000000"/>
                <w:sz w:val="20"/>
                <w:szCs w:val="20"/>
              </w:rPr>
              <w:t>2- İhale Konusu</w:t>
            </w:r>
          </w:p>
        </w:tc>
        <w:tc>
          <w:tcPr>
            <w:tcW w:w="4795" w:type="dxa"/>
          </w:tcPr>
          <w:p w:rsidR="003E43B3" w:rsidRPr="005E4F28" w:rsidRDefault="00D12921" w:rsidP="00F84D32">
            <w:pPr>
              <w:pStyle w:val="GvdeMetni"/>
              <w:rPr>
                <w:sz w:val="20"/>
                <w:szCs w:val="20"/>
              </w:rPr>
            </w:pPr>
            <w:r w:rsidRPr="005E4F28">
              <w:rPr>
                <w:rFonts w:cs="Times New Roman"/>
                <w:color w:val="000000"/>
                <w:sz w:val="20"/>
                <w:szCs w:val="20"/>
              </w:rPr>
              <w:t>Banka Promosyon İhalesi</w:t>
            </w:r>
          </w:p>
        </w:tc>
      </w:tr>
      <w:tr w:rsidR="003E43B3" w:rsidTr="00BC2AC5">
        <w:tc>
          <w:tcPr>
            <w:tcW w:w="4698" w:type="dxa"/>
          </w:tcPr>
          <w:p w:rsidR="003E43B3" w:rsidRPr="005E4F28" w:rsidRDefault="005E4F28" w:rsidP="00F84D32">
            <w:pPr>
              <w:pStyle w:val="GvdeMetni"/>
              <w:rPr>
                <w:sz w:val="20"/>
                <w:szCs w:val="20"/>
              </w:rPr>
            </w:pPr>
            <w:r w:rsidRPr="005E4F28">
              <w:rPr>
                <w:rFonts w:cs="Times New Roman"/>
                <w:color w:val="000000"/>
                <w:sz w:val="20"/>
                <w:szCs w:val="20"/>
              </w:rPr>
              <w:t>3- İhale Usulü</w:t>
            </w:r>
          </w:p>
        </w:tc>
        <w:tc>
          <w:tcPr>
            <w:tcW w:w="4795" w:type="dxa"/>
          </w:tcPr>
          <w:p w:rsidR="003E43B3" w:rsidRPr="005E4F28" w:rsidRDefault="005E4F28" w:rsidP="00F84D32">
            <w:pPr>
              <w:pStyle w:val="GvdeMetni"/>
              <w:rPr>
                <w:sz w:val="20"/>
                <w:szCs w:val="20"/>
              </w:rPr>
            </w:pPr>
            <w:r w:rsidRPr="005E4F28">
              <w:rPr>
                <w:rFonts w:cs="Times New Roman"/>
                <w:color w:val="000000"/>
                <w:sz w:val="20"/>
                <w:szCs w:val="20"/>
              </w:rPr>
              <w:t>Kapalı Zarf ve Açık Artırma Usulü</w:t>
            </w:r>
          </w:p>
        </w:tc>
      </w:tr>
      <w:tr w:rsidR="003E43B3" w:rsidTr="00BC2AC5">
        <w:tc>
          <w:tcPr>
            <w:tcW w:w="4698" w:type="dxa"/>
          </w:tcPr>
          <w:p w:rsidR="003E43B3" w:rsidRPr="005E4F28" w:rsidRDefault="005E4F28" w:rsidP="00F84D32">
            <w:pPr>
              <w:pStyle w:val="GvdeMetni"/>
              <w:rPr>
                <w:sz w:val="20"/>
                <w:szCs w:val="20"/>
              </w:rPr>
            </w:pPr>
            <w:r w:rsidRPr="005E4F28">
              <w:rPr>
                <w:rFonts w:cs="Times New Roman"/>
                <w:color w:val="000000"/>
                <w:sz w:val="20"/>
                <w:szCs w:val="20"/>
              </w:rPr>
              <w:t xml:space="preserve">4- Kurumda Çalışan Personel Sayısı </w:t>
            </w:r>
            <w:r w:rsidRPr="005E4F28">
              <w:rPr>
                <w:rFonts w:cs="Times New Roman"/>
                <w:color w:val="000000"/>
                <w:sz w:val="20"/>
                <w:szCs w:val="20"/>
              </w:rPr>
              <w:tab/>
            </w:r>
          </w:p>
        </w:tc>
        <w:tc>
          <w:tcPr>
            <w:tcW w:w="4795" w:type="dxa"/>
          </w:tcPr>
          <w:p w:rsidR="003E43B3" w:rsidRPr="005E4F28" w:rsidRDefault="00931154" w:rsidP="00F84D32">
            <w:pPr>
              <w:pStyle w:val="GvdeMetni"/>
              <w:rPr>
                <w:sz w:val="20"/>
                <w:szCs w:val="20"/>
              </w:rPr>
            </w:pPr>
            <w:r>
              <w:rPr>
                <w:sz w:val="20"/>
                <w:szCs w:val="20"/>
              </w:rPr>
              <w:t>1203</w:t>
            </w:r>
            <w:r w:rsidR="00E440E5">
              <w:rPr>
                <w:sz w:val="20"/>
                <w:szCs w:val="20"/>
              </w:rPr>
              <w:t xml:space="preserve"> (A</w:t>
            </w:r>
            <w:r>
              <w:rPr>
                <w:sz w:val="20"/>
                <w:szCs w:val="20"/>
              </w:rPr>
              <w:t>kademik 650, İdari 305, İşçi 248</w:t>
            </w:r>
            <w:r w:rsidR="00400BF6">
              <w:rPr>
                <w:sz w:val="20"/>
                <w:szCs w:val="20"/>
              </w:rPr>
              <w:t xml:space="preserve">) </w:t>
            </w:r>
          </w:p>
        </w:tc>
      </w:tr>
      <w:tr w:rsidR="003E43B3" w:rsidTr="00BC2AC5">
        <w:tc>
          <w:tcPr>
            <w:tcW w:w="4698" w:type="dxa"/>
          </w:tcPr>
          <w:p w:rsidR="003E43B3" w:rsidRPr="005E4F28" w:rsidRDefault="005E4F28" w:rsidP="00F84D32">
            <w:pPr>
              <w:pStyle w:val="GvdeMetni"/>
              <w:rPr>
                <w:sz w:val="20"/>
                <w:szCs w:val="20"/>
              </w:rPr>
            </w:pPr>
            <w:r w:rsidRPr="005E4F28">
              <w:rPr>
                <w:rFonts w:cs="Times New Roman"/>
                <w:color w:val="000000"/>
                <w:sz w:val="20"/>
                <w:szCs w:val="20"/>
              </w:rPr>
              <w:t>5- Kurum Personelinin Aylık Nakit Akışı</w:t>
            </w:r>
          </w:p>
        </w:tc>
        <w:tc>
          <w:tcPr>
            <w:tcW w:w="4795" w:type="dxa"/>
          </w:tcPr>
          <w:p w:rsidR="003E43B3" w:rsidRPr="005E4F28" w:rsidRDefault="0015251D" w:rsidP="00F84D32">
            <w:pPr>
              <w:pStyle w:val="GvdeMetni"/>
              <w:rPr>
                <w:sz w:val="20"/>
                <w:szCs w:val="20"/>
              </w:rPr>
            </w:pPr>
            <w:r>
              <w:rPr>
                <w:sz w:val="20"/>
                <w:szCs w:val="20"/>
              </w:rPr>
              <w:t>30</w:t>
            </w:r>
            <w:r w:rsidR="00E440E5">
              <w:rPr>
                <w:sz w:val="20"/>
                <w:szCs w:val="20"/>
              </w:rPr>
              <w:t>.000.000,00 TL (ortalam</w:t>
            </w:r>
            <w:r w:rsidR="00400BF6">
              <w:rPr>
                <w:sz w:val="20"/>
                <w:szCs w:val="20"/>
              </w:rPr>
              <w:t xml:space="preserve"> ±</w:t>
            </w:r>
            <w:r w:rsidR="00E50E8E">
              <w:rPr>
                <w:sz w:val="20"/>
                <w:szCs w:val="20"/>
              </w:rPr>
              <w:t>%1</w:t>
            </w:r>
            <w:r w:rsidR="00400BF6">
              <w:rPr>
                <w:sz w:val="20"/>
                <w:szCs w:val="20"/>
              </w:rPr>
              <w:t>)</w:t>
            </w:r>
          </w:p>
        </w:tc>
      </w:tr>
      <w:tr w:rsidR="003E43B3" w:rsidTr="00BC2AC5">
        <w:tc>
          <w:tcPr>
            <w:tcW w:w="4698" w:type="dxa"/>
          </w:tcPr>
          <w:p w:rsidR="003E43B3" w:rsidRPr="005E4F28" w:rsidRDefault="005E4F28" w:rsidP="00F84D32">
            <w:pPr>
              <w:pStyle w:val="GvdeMetni"/>
              <w:rPr>
                <w:sz w:val="20"/>
                <w:szCs w:val="20"/>
              </w:rPr>
            </w:pPr>
            <w:r w:rsidRPr="005E4F28">
              <w:rPr>
                <w:rFonts w:cs="Times New Roman"/>
                <w:color w:val="000000"/>
                <w:sz w:val="20"/>
                <w:szCs w:val="20"/>
              </w:rPr>
              <w:t>6- İhale Yeri</w:t>
            </w:r>
          </w:p>
        </w:tc>
        <w:tc>
          <w:tcPr>
            <w:tcW w:w="4795" w:type="dxa"/>
          </w:tcPr>
          <w:p w:rsidR="003E43B3" w:rsidRPr="005E4F28" w:rsidRDefault="005E4F28" w:rsidP="00F84D32">
            <w:pPr>
              <w:pStyle w:val="GvdeMetni"/>
              <w:rPr>
                <w:sz w:val="20"/>
                <w:szCs w:val="20"/>
              </w:rPr>
            </w:pPr>
            <w:r>
              <w:rPr>
                <w:sz w:val="20"/>
                <w:szCs w:val="20"/>
              </w:rPr>
              <w:t>Kezer Yerleşkesi Rektörlük A Blok Toplantı Salonu</w:t>
            </w:r>
          </w:p>
        </w:tc>
      </w:tr>
      <w:tr w:rsidR="003E43B3" w:rsidTr="00BC2AC5">
        <w:tc>
          <w:tcPr>
            <w:tcW w:w="4698" w:type="dxa"/>
          </w:tcPr>
          <w:p w:rsidR="003E43B3" w:rsidRPr="005E4F28" w:rsidRDefault="005E4F28" w:rsidP="00F84D32">
            <w:pPr>
              <w:pStyle w:val="GvdeMetni"/>
              <w:rPr>
                <w:sz w:val="20"/>
                <w:szCs w:val="20"/>
              </w:rPr>
            </w:pPr>
            <w:r w:rsidRPr="005E4F28">
              <w:rPr>
                <w:rFonts w:cs="Times New Roman"/>
                <w:color w:val="000000"/>
                <w:sz w:val="20"/>
                <w:szCs w:val="20"/>
              </w:rPr>
              <w:t>7- İhale Tarih ve Saati</w:t>
            </w:r>
          </w:p>
        </w:tc>
        <w:tc>
          <w:tcPr>
            <w:tcW w:w="4795" w:type="dxa"/>
          </w:tcPr>
          <w:p w:rsidR="003E43B3" w:rsidRPr="005E4F28" w:rsidRDefault="00931154" w:rsidP="00F84D32">
            <w:pPr>
              <w:pStyle w:val="GvdeMetni"/>
              <w:rPr>
                <w:sz w:val="20"/>
                <w:szCs w:val="20"/>
              </w:rPr>
            </w:pPr>
            <w:r>
              <w:rPr>
                <w:sz w:val="20"/>
                <w:szCs w:val="20"/>
              </w:rPr>
              <w:t>2</w:t>
            </w:r>
            <w:r w:rsidR="00C300BF">
              <w:rPr>
                <w:sz w:val="20"/>
                <w:szCs w:val="20"/>
              </w:rPr>
              <w:t>7</w:t>
            </w:r>
            <w:r w:rsidR="00B93412">
              <w:rPr>
                <w:sz w:val="20"/>
                <w:szCs w:val="20"/>
              </w:rPr>
              <w:t>/01/2023</w:t>
            </w:r>
            <w:r>
              <w:rPr>
                <w:sz w:val="20"/>
                <w:szCs w:val="20"/>
              </w:rPr>
              <w:t xml:space="preserve"> Cuma Günü Saat; 14:3</w:t>
            </w:r>
            <w:r w:rsidR="00E50E8E">
              <w:rPr>
                <w:sz w:val="20"/>
                <w:szCs w:val="20"/>
              </w:rPr>
              <w:t>0</w:t>
            </w:r>
          </w:p>
        </w:tc>
      </w:tr>
    </w:tbl>
    <w:p w:rsidR="003E43B3" w:rsidRPr="003E43B3" w:rsidRDefault="003E43B3" w:rsidP="003E43B3">
      <w:pPr>
        <w:pStyle w:val="GvdeMetni"/>
      </w:pPr>
    </w:p>
    <w:p w:rsidR="003E43B3" w:rsidRDefault="003E43B3" w:rsidP="004D30B5">
      <w:pPr>
        <w:pStyle w:val="FirstParagraph"/>
        <w:jc w:val="both"/>
        <w:rPr>
          <w:rFonts w:ascii="Times New Roman" w:hAnsi="Times New Roman" w:cs="Times New Roman"/>
        </w:rPr>
      </w:pPr>
    </w:p>
    <w:p w:rsidR="003E43B3" w:rsidRDefault="003E43B3" w:rsidP="004D30B5">
      <w:pPr>
        <w:pStyle w:val="FirstParagraph"/>
        <w:jc w:val="both"/>
        <w:rPr>
          <w:rFonts w:ascii="Times New Roman" w:hAnsi="Times New Roman" w:cs="Times New Roman"/>
        </w:rPr>
      </w:pPr>
    </w:p>
    <w:p w:rsidR="00AB3400" w:rsidRPr="00C003E1" w:rsidRDefault="00660831" w:rsidP="004D30B5">
      <w:pPr>
        <w:pStyle w:val="FirstParagraph"/>
        <w:jc w:val="both"/>
        <w:rPr>
          <w:rFonts w:cs="Times New Roman"/>
          <w:b/>
        </w:rPr>
      </w:pPr>
      <w:r w:rsidRPr="00C003E1">
        <w:rPr>
          <w:rFonts w:cs="Times New Roman"/>
          <w:b/>
        </w:rPr>
        <w:t>GENEL ŞARTLAR</w:t>
      </w:r>
    </w:p>
    <w:p w:rsidR="00556F7F" w:rsidRDefault="00556F7F" w:rsidP="00556F7F">
      <w:pPr>
        <w:pStyle w:val="GvdeMetni"/>
        <w:numPr>
          <w:ilvl w:val="0"/>
          <w:numId w:val="12"/>
        </w:numPr>
        <w:jc w:val="both"/>
        <w:rPr>
          <w:sz w:val="20"/>
          <w:szCs w:val="20"/>
        </w:rPr>
      </w:pPr>
      <w:r w:rsidRPr="00556F7F">
        <w:rPr>
          <w:sz w:val="20"/>
          <w:szCs w:val="20"/>
        </w:rPr>
        <w:t>İhale, Üniversitemiz akademik kadro, idari kadroda ve her statüde görev yapan personelin maaş, ek ders, döner ser</w:t>
      </w:r>
      <w:r>
        <w:rPr>
          <w:sz w:val="20"/>
          <w:szCs w:val="20"/>
        </w:rPr>
        <w:t>maye katkı payı,</w:t>
      </w:r>
      <w:r w:rsidRPr="00556F7F">
        <w:rPr>
          <w:sz w:val="20"/>
          <w:szCs w:val="20"/>
        </w:rPr>
        <w:t xml:space="preserve"> vb.</w:t>
      </w:r>
      <w:r>
        <w:rPr>
          <w:sz w:val="20"/>
          <w:szCs w:val="20"/>
        </w:rPr>
        <w:t xml:space="preserve"> özlük</w:t>
      </w:r>
      <w:r w:rsidRPr="00556F7F">
        <w:rPr>
          <w:sz w:val="20"/>
          <w:szCs w:val="20"/>
        </w:rPr>
        <w:t xml:space="preserve"> ödemelerini kapsamaktadır.</w:t>
      </w:r>
    </w:p>
    <w:p w:rsidR="00556F7F" w:rsidRDefault="00556F7F" w:rsidP="00556F7F">
      <w:pPr>
        <w:pStyle w:val="GvdeMetni"/>
        <w:numPr>
          <w:ilvl w:val="0"/>
          <w:numId w:val="12"/>
        </w:numPr>
        <w:jc w:val="both"/>
        <w:rPr>
          <w:sz w:val="20"/>
          <w:szCs w:val="20"/>
        </w:rPr>
      </w:pPr>
      <w:r>
        <w:rPr>
          <w:sz w:val="20"/>
          <w:szCs w:val="20"/>
        </w:rPr>
        <w:t xml:space="preserve">Anlaşma yapılacak banka ile sözleşme süresi 3 (üç) yıl olacaktır. Sözleşme başlangıç tarihi 11.02.2023 olup, bitim tarihi olan 11.02.2026 tarihinde herhangi bir </w:t>
      </w:r>
      <w:proofErr w:type="gramStart"/>
      <w:r>
        <w:rPr>
          <w:sz w:val="20"/>
          <w:szCs w:val="20"/>
        </w:rPr>
        <w:t>bildirime  gerek</w:t>
      </w:r>
      <w:proofErr w:type="gramEnd"/>
      <w:r>
        <w:rPr>
          <w:sz w:val="20"/>
          <w:szCs w:val="20"/>
        </w:rPr>
        <w:t xml:space="preserve"> kalmaksızın sözleşme kendiliğinden sona erecektir.</w:t>
      </w:r>
    </w:p>
    <w:p w:rsidR="00556F7F" w:rsidRDefault="00556F7F" w:rsidP="00556F7F">
      <w:pPr>
        <w:pStyle w:val="GvdeMetni"/>
        <w:numPr>
          <w:ilvl w:val="0"/>
          <w:numId w:val="12"/>
        </w:numPr>
        <w:jc w:val="both"/>
        <w:rPr>
          <w:sz w:val="20"/>
          <w:szCs w:val="20"/>
        </w:rPr>
      </w:pPr>
      <w:r w:rsidRPr="00556F7F">
        <w:rPr>
          <w:sz w:val="20"/>
          <w:szCs w:val="20"/>
        </w:rPr>
        <w:t xml:space="preserve">Anlaşma yapılan banka; maaş-özlük ve diğer ödemelerde haftanın her günü ve saatinde ATM'lerde yeterli miktarda para bulundurmakla yükümlüdür. Banka Üniversitemiz personeline, bankanın kendi ATM’lerinden günlük para çekme limiti olarak, bankanın ATM’den çekilebilecek </w:t>
      </w:r>
      <w:r w:rsidRPr="00556F7F">
        <w:rPr>
          <w:b/>
          <w:sz w:val="20"/>
          <w:szCs w:val="20"/>
        </w:rPr>
        <w:t>“en üst tutardaki günlük para çekme limitini”</w:t>
      </w:r>
      <w:r w:rsidRPr="00556F7F">
        <w:rPr>
          <w:sz w:val="20"/>
          <w:szCs w:val="20"/>
        </w:rPr>
        <w:t xml:space="preserve"> uygulamak zorunda ve bu tutarı sözleşme süresince güncellemek zorundadır.</w:t>
      </w:r>
    </w:p>
    <w:p w:rsidR="000A4BB6" w:rsidRDefault="000A4BB6" w:rsidP="00556F7F">
      <w:pPr>
        <w:pStyle w:val="GvdeMetni"/>
        <w:numPr>
          <w:ilvl w:val="0"/>
          <w:numId w:val="12"/>
        </w:numPr>
        <w:jc w:val="both"/>
        <w:rPr>
          <w:sz w:val="20"/>
          <w:szCs w:val="20"/>
        </w:rPr>
      </w:pPr>
      <w:r w:rsidRPr="000A4BB6">
        <w:rPr>
          <w:sz w:val="20"/>
          <w:szCs w:val="20"/>
        </w:rPr>
        <w:t>Anlaşma yapılan banka; bankamatik cihazında oluşacak arıza ve para bitiminde durumun bankaya bildirilmesinden itibaren 2 saat içerisinde mevcut duruma müdahale edip hizmetin devamını sağlamak zorundadır.</w:t>
      </w:r>
    </w:p>
    <w:p w:rsidR="00E67434" w:rsidRDefault="00E67434" w:rsidP="00556F7F">
      <w:pPr>
        <w:pStyle w:val="GvdeMetni"/>
        <w:numPr>
          <w:ilvl w:val="0"/>
          <w:numId w:val="12"/>
        </w:numPr>
        <w:jc w:val="both"/>
        <w:rPr>
          <w:sz w:val="20"/>
          <w:szCs w:val="20"/>
        </w:rPr>
      </w:pPr>
      <w:r w:rsidRPr="00E67434">
        <w:rPr>
          <w:sz w:val="20"/>
          <w:szCs w:val="20"/>
        </w:rPr>
        <w:lastRenderedPageBreak/>
        <w:t>Anlaşma yapılan banka; Üniversitemiz personeline ATM’lerini herhangi bir masraf, komisyon (limit artışı/aşımı, bankamatik ve kredi kartlarında kart ücreti ve hesap işletim ücreti dahil) vb. ücret talep etmeden kullandıracaktır.</w:t>
      </w:r>
    </w:p>
    <w:p w:rsidR="00E67434" w:rsidRDefault="00E67434" w:rsidP="00E67434">
      <w:pPr>
        <w:pStyle w:val="GvdeMetni"/>
        <w:ind w:left="360"/>
        <w:jc w:val="both"/>
        <w:rPr>
          <w:sz w:val="20"/>
          <w:szCs w:val="20"/>
        </w:rPr>
      </w:pPr>
    </w:p>
    <w:p w:rsidR="00EB5F17" w:rsidRDefault="00EB5F17" w:rsidP="00EB5F17">
      <w:pPr>
        <w:pStyle w:val="ListeParagraf"/>
        <w:numPr>
          <w:ilvl w:val="0"/>
          <w:numId w:val="12"/>
        </w:numPr>
        <w:autoSpaceDE w:val="0"/>
        <w:autoSpaceDN w:val="0"/>
        <w:adjustRightInd w:val="0"/>
        <w:spacing w:after="0"/>
        <w:jc w:val="both"/>
        <w:rPr>
          <w:rFonts w:ascii="Times New Roman" w:hAnsi="Times New Roman" w:cs="Times New Roman"/>
          <w:color w:val="000000"/>
          <w:sz w:val="20"/>
          <w:szCs w:val="20"/>
        </w:rPr>
      </w:pPr>
      <w:r w:rsidRPr="00EB5F17">
        <w:rPr>
          <w:rFonts w:ascii="Times New Roman" w:hAnsi="Times New Roman" w:cs="Times New Roman"/>
          <w:color w:val="000000"/>
          <w:sz w:val="20"/>
          <w:szCs w:val="20"/>
        </w:rPr>
        <w:t>Siirt Üniversitesince; personelin maaş ödemeleri her ay başından, iki iş günü önce bankada bulunan kurum/birim hesaplarına aktarılır. Banka bu ödemeleri her ayın 15’inin başladığı gece 00.01’den itibaren personel hesaplarına aktararak hesap sahibi personelin kullanımına hazır hale getirir. Maaş dışındaki diğer ödemeler ise listenin bankaya ulaştığı veya EFT’nin yapıldığı günü izleyen gün</w:t>
      </w:r>
      <w:r w:rsidRPr="00EB5F17">
        <w:rPr>
          <w:rFonts w:ascii="Times New Roman" w:hAnsi="Times New Roman" w:cs="Times New Roman"/>
          <w:b/>
          <w:bCs/>
          <w:color w:val="000000"/>
          <w:sz w:val="20"/>
          <w:szCs w:val="20"/>
        </w:rPr>
        <w:t xml:space="preserve"> </w:t>
      </w:r>
      <w:r w:rsidRPr="00EB5F17">
        <w:rPr>
          <w:rFonts w:ascii="Times New Roman" w:hAnsi="Times New Roman" w:cs="Times New Roman"/>
          <w:color w:val="000000"/>
          <w:sz w:val="20"/>
          <w:szCs w:val="20"/>
        </w:rPr>
        <w:t>hesap sahibi personelin kullanımına hazır</w:t>
      </w:r>
      <w:r w:rsidR="00196D74">
        <w:rPr>
          <w:rFonts w:ascii="Times New Roman" w:hAnsi="Times New Roman" w:cs="Times New Roman"/>
          <w:color w:val="000000"/>
          <w:sz w:val="20"/>
          <w:szCs w:val="20"/>
        </w:rPr>
        <w:t xml:space="preserve"> hale getirilir. Cumhurbaşkanlığı</w:t>
      </w:r>
      <w:r w:rsidRPr="00EB5F17">
        <w:rPr>
          <w:rFonts w:ascii="Times New Roman" w:hAnsi="Times New Roman" w:cs="Times New Roman"/>
          <w:color w:val="000000"/>
          <w:sz w:val="20"/>
          <w:szCs w:val="20"/>
        </w:rPr>
        <w:t xml:space="preserve"> tarafından maaş ödemelerinin erkene alındığı durumlarda banka bu hususu dikkate alarak gerekli tedbirleri almak ve maaşları zamanında ödemek mecburiyetindedir. </w:t>
      </w:r>
    </w:p>
    <w:p w:rsidR="000A4BB6" w:rsidRPr="000A4BB6" w:rsidRDefault="000A4BB6" w:rsidP="000A4BB6">
      <w:pPr>
        <w:pStyle w:val="ListeParagraf"/>
        <w:rPr>
          <w:rFonts w:ascii="Times New Roman" w:hAnsi="Times New Roman" w:cs="Times New Roman"/>
          <w:color w:val="000000"/>
          <w:sz w:val="20"/>
          <w:szCs w:val="20"/>
        </w:rPr>
      </w:pPr>
    </w:p>
    <w:p w:rsidR="00EB5F17" w:rsidRPr="0097098D" w:rsidRDefault="000A4BB6" w:rsidP="0097098D">
      <w:pPr>
        <w:pStyle w:val="ListeParagraf"/>
        <w:numPr>
          <w:ilvl w:val="0"/>
          <w:numId w:val="12"/>
        </w:numPr>
        <w:autoSpaceDE w:val="0"/>
        <w:autoSpaceDN w:val="0"/>
        <w:adjustRightInd w:val="0"/>
        <w:spacing w:after="0"/>
        <w:jc w:val="both"/>
        <w:rPr>
          <w:rFonts w:ascii="Times New Roman" w:hAnsi="Times New Roman" w:cs="Times New Roman"/>
          <w:color w:val="000000"/>
          <w:sz w:val="20"/>
          <w:szCs w:val="20"/>
        </w:rPr>
      </w:pPr>
      <w:r w:rsidRPr="000A4BB6">
        <w:rPr>
          <w:sz w:val="20"/>
          <w:szCs w:val="20"/>
        </w:rPr>
        <w:t>Hazine ve Maliye Bakanlığı’ndan kaynaklanan nedenlerle nakdin Üniversite hesaplarına geç gönderildiği durumlarda nakdin hesaba geçtiği gün ilgili bankaya aktarım yapılacaktır. Bu durumda iki iş günü şartı sorgulanmayacak ve her ne ad altında olursa olsun başka bir masraf ve/veya ücret (faiz, gecikme zammı/bedeli vb.…) talep etmeyecektir.</w:t>
      </w:r>
    </w:p>
    <w:p w:rsidR="00E67434" w:rsidRPr="00196D74" w:rsidRDefault="00EB5F17" w:rsidP="00196D74">
      <w:pPr>
        <w:autoSpaceDE w:val="0"/>
        <w:autoSpaceDN w:val="0"/>
        <w:adjustRightInd w:val="0"/>
        <w:spacing w:after="0"/>
        <w:jc w:val="both"/>
        <w:rPr>
          <w:rFonts w:ascii="Times New Roman" w:hAnsi="Times New Roman" w:cs="Times New Roman"/>
          <w:color w:val="000000"/>
          <w:sz w:val="20"/>
          <w:szCs w:val="20"/>
        </w:rPr>
      </w:pPr>
      <w:r w:rsidRPr="00EB5F17">
        <w:rPr>
          <w:rFonts w:ascii="Times New Roman" w:hAnsi="Times New Roman" w:cs="Times New Roman"/>
          <w:color w:val="000000"/>
          <w:sz w:val="20"/>
          <w:szCs w:val="20"/>
        </w:rPr>
        <w:t xml:space="preserve"> </w:t>
      </w:r>
    </w:p>
    <w:p w:rsidR="00774A2B" w:rsidRDefault="00774A2B" w:rsidP="00774A2B">
      <w:pPr>
        <w:pStyle w:val="ListeParagraf"/>
        <w:rPr>
          <w:sz w:val="20"/>
          <w:szCs w:val="20"/>
        </w:rPr>
      </w:pPr>
    </w:p>
    <w:p w:rsidR="00774A2B" w:rsidRDefault="00774A2B" w:rsidP="00E67434">
      <w:pPr>
        <w:pStyle w:val="GvdeMetni"/>
        <w:numPr>
          <w:ilvl w:val="0"/>
          <w:numId w:val="12"/>
        </w:numPr>
        <w:jc w:val="both"/>
        <w:rPr>
          <w:sz w:val="20"/>
          <w:szCs w:val="20"/>
        </w:rPr>
      </w:pPr>
      <w:r>
        <w:rPr>
          <w:sz w:val="20"/>
          <w:szCs w:val="20"/>
        </w:rPr>
        <w:t xml:space="preserve">Bankaca personele sağlanan özendirmenin tamamı ilk maaş ödemesinin yapılacağı </w:t>
      </w:r>
      <w:r w:rsidR="00A16876">
        <w:rPr>
          <w:sz w:val="20"/>
          <w:szCs w:val="20"/>
        </w:rPr>
        <w:t>15.02.2023 tarihini takip eden 5 (beş</w:t>
      </w:r>
      <w:r>
        <w:rPr>
          <w:sz w:val="20"/>
          <w:szCs w:val="20"/>
        </w:rPr>
        <w:t>) iş günü içinde hiçbir kesinti yapılmaksızın kurumdan gönderilen listede ismi bulunan personele peşin olarak ödenecektir.</w:t>
      </w:r>
    </w:p>
    <w:p w:rsidR="007A5A4F" w:rsidRPr="00B93412" w:rsidRDefault="007A5A4F" w:rsidP="00B93412">
      <w:pPr>
        <w:autoSpaceDE w:val="0"/>
        <w:autoSpaceDN w:val="0"/>
        <w:adjustRightInd w:val="0"/>
        <w:spacing w:after="0"/>
        <w:jc w:val="both"/>
        <w:rPr>
          <w:rFonts w:cs="Times New Roman"/>
          <w:color w:val="000000"/>
          <w:sz w:val="20"/>
          <w:szCs w:val="20"/>
        </w:rPr>
      </w:pPr>
    </w:p>
    <w:p w:rsidR="007A5A4F" w:rsidRPr="007A5A4F" w:rsidRDefault="007A5A4F" w:rsidP="007A5A4F">
      <w:pPr>
        <w:pStyle w:val="ListeParagraf"/>
        <w:rPr>
          <w:rFonts w:ascii="Times New Roman" w:hAnsi="Times New Roman" w:cs="Times New Roman"/>
          <w:color w:val="000000"/>
        </w:rPr>
      </w:pPr>
    </w:p>
    <w:p w:rsidR="007A5A4F" w:rsidRDefault="007A5A4F" w:rsidP="007A5A4F">
      <w:pPr>
        <w:pStyle w:val="ListeParagraf"/>
        <w:numPr>
          <w:ilvl w:val="0"/>
          <w:numId w:val="12"/>
        </w:numPr>
        <w:autoSpaceDE w:val="0"/>
        <w:autoSpaceDN w:val="0"/>
        <w:adjustRightInd w:val="0"/>
        <w:spacing w:after="0"/>
        <w:jc w:val="both"/>
        <w:rPr>
          <w:rFonts w:cs="Times New Roman"/>
          <w:color w:val="000000"/>
          <w:sz w:val="20"/>
          <w:szCs w:val="20"/>
        </w:rPr>
      </w:pPr>
      <w:r w:rsidRPr="007A5A4F">
        <w:rPr>
          <w:rFonts w:cs="Times New Roman"/>
          <w:color w:val="000000"/>
          <w:sz w:val="20"/>
          <w:szCs w:val="20"/>
        </w:rPr>
        <w:t xml:space="preserve">Banka; sözleşme imzalanmasından sonra Üniversitemize açıktan veya naklen ataması yapılan (naklen geldiği kurumda promosyon almadığını belgelemesi durumunda) ve ücretsiz izinden dönen personellerin promosyonlarını, </w:t>
      </w:r>
      <w:r w:rsidRPr="007A5A4F">
        <w:rPr>
          <w:rFonts w:cs="Times New Roman"/>
          <w:sz w:val="20"/>
          <w:szCs w:val="20"/>
        </w:rPr>
        <w:t>kişi başına belirlenen promosyon tutarının 36 ay’a bölünüp personelin maaş alacağı ay (protokolün bitiş tarihi esas alınacaktır) sayısı ile çarpılması sonucu bulunacak ve</w:t>
      </w:r>
      <w:r w:rsidRPr="007A5A4F">
        <w:rPr>
          <w:rFonts w:cs="Times New Roman"/>
          <w:color w:val="000000"/>
          <w:sz w:val="20"/>
          <w:szCs w:val="20"/>
        </w:rPr>
        <w:t xml:space="preserve"> göreve başladığı tarihi izleye</w:t>
      </w:r>
      <w:r>
        <w:rPr>
          <w:rFonts w:cs="Times New Roman"/>
          <w:color w:val="000000"/>
          <w:sz w:val="20"/>
          <w:szCs w:val="20"/>
        </w:rPr>
        <w:t>n aybaşında peşin olarak</w:t>
      </w:r>
      <w:r w:rsidRPr="007A5A4F">
        <w:rPr>
          <w:rFonts w:cs="Times New Roman"/>
          <w:color w:val="000000"/>
          <w:sz w:val="20"/>
          <w:szCs w:val="20"/>
        </w:rPr>
        <w:t xml:space="preserve"> </w:t>
      </w:r>
      <w:r w:rsidR="00196D74">
        <w:rPr>
          <w:rFonts w:cs="Times New Roman"/>
          <w:color w:val="000000"/>
          <w:sz w:val="20"/>
          <w:szCs w:val="20"/>
        </w:rPr>
        <w:t>kıstelyevm</w:t>
      </w:r>
      <w:r w:rsidR="007950E6">
        <w:rPr>
          <w:rFonts w:cs="Times New Roman"/>
          <w:color w:val="000000"/>
          <w:sz w:val="20"/>
          <w:szCs w:val="20"/>
        </w:rPr>
        <w:t xml:space="preserve"> esaslı</w:t>
      </w:r>
      <w:r w:rsidR="00196D74">
        <w:rPr>
          <w:rFonts w:cs="Times New Roman"/>
          <w:color w:val="000000"/>
          <w:sz w:val="20"/>
          <w:szCs w:val="20"/>
        </w:rPr>
        <w:t xml:space="preserve"> </w:t>
      </w:r>
      <w:r w:rsidRPr="007A5A4F">
        <w:rPr>
          <w:rFonts w:cs="Times New Roman"/>
          <w:color w:val="000000"/>
          <w:sz w:val="20"/>
          <w:szCs w:val="20"/>
        </w:rPr>
        <w:t>ödeyecektir. Sözleşme imzalanmasından sonra aske</w:t>
      </w:r>
      <w:r w:rsidR="007950E6">
        <w:rPr>
          <w:rFonts w:cs="Times New Roman"/>
          <w:color w:val="000000"/>
          <w:sz w:val="20"/>
          <w:szCs w:val="20"/>
        </w:rPr>
        <w:t>rlik, ücretsiz izin, emeklilik, dışında kurumdan ayrılan personel kalan aylar için aldığı promosyonu kurumun açtığı hesaba iade edecektir</w:t>
      </w:r>
      <w:r w:rsidRPr="007A5A4F">
        <w:rPr>
          <w:rFonts w:cs="Times New Roman"/>
          <w:color w:val="000000"/>
          <w:sz w:val="20"/>
          <w:szCs w:val="20"/>
        </w:rPr>
        <w:t xml:space="preserve">. </w:t>
      </w:r>
      <w:r w:rsidR="007950E6">
        <w:rPr>
          <w:rFonts w:cs="Times New Roman"/>
          <w:color w:val="000000"/>
          <w:sz w:val="20"/>
          <w:szCs w:val="20"/>
        </w:rPr>
        <w:t>Promosyon hesabına yatan baki</w:t>
      </w:r>
      <w:r w:rsidR="000E3BA4">
        <w:rPr>
          <w:rFonts w:cs="Times New Roman"/>
          <w:color w:val="000000"/>
          <w:sz w:val="20"/>
          <w:szCs w:val="20"/>
        </w:rPr>
        <w:t>yeyi değerlendirme ve harcamaya kurum yetkili</w:t>
      </w:r>
      <w:r w:rsidR="007950E6">
        <w:rPr>
          <w:rFonts w:cs="Times New Roman"/>
          <w:color w:val="000000"/>
          <w:sz w:val="20"/>
          <w:szCs w:val="20"/>
        </w:rPr>
        <w:t xml:space="preserve"> olacaktır. </w:t>
      </w:r>
      <w:r w:rsidRPr="007A5A4F">
        <w:rPr>
          <w:rFonts w:cs="Times New Roman"/>
          <w:color w:val="000000"/>
          <w:sz w:val="20"/>
          <w:szCs w:val="20"/>
        </w:rPr>
        <w:t xml:space="preserve"> </w:t>
      </w:r>
    </w:p>
    <w:p w:rsidR="0047218A" w:rsidRPr="0047218A" w:rsidRDefault="0047218A" w:rsidP="0047218A">
      <w:pPr>
        <w:pStyle w:val="ListeParagraf"/>
        <w:rPr>
          <w:rFonts w:cs="Times New Roman"/>
          <w:color w:val="000000"/>
          <w:sz w:val="20"/>
          <w:szCs w:val="20"/>
        </w:rPr>
      </w:pPr>
    </w:p>
    <w:p w:rsidR="0047218A" w:rsidRPr="007A5A4F" w:rsidRDefault="0047218A" w:rsidP="0047218A">
      <w:pPr>
        <w:pStyle w:val="ListeParagraf"/>
        <w:autoSpaceDE w:val="0"/>
        <w:autoSpaceDN w:val="0"/>
        <w:adjustRightInd w:val="0"/>
        <w:spacing w:after="0"/>
        <w:jc w:val="both"/>
        <w:rPr>
          <w:rFonts w:cs="Times New Roman"/>
          <w:color w:val="000000"/>
          <w:sz w:val="20"/>
          <w:szCs w:val="20"/>
        </w:rPr>
      </w:pPr>
    </w:p>
    <w:p w:rsidR="00774A2B" w:rsidRPr="0047218A" w:rsidRDefault="0047218A" w:rsidP="0047218A">
      <w:pPr>
        <w:pStyle w:val="Default"/>
        <w:numPr>
          <w:ilvl w:val="0"/>
          <w:numId w:val="12"/>
        </w:numPr>
        <w:jc w:val="both"/>
        <w:rPr>
          <w:rFonts w:asciiTheme="minorHAnsi" w:hAnsiTheme="minorHAnsi"/>
          <w:sz w:val="20"/>
          <w:szCs w:val="20"/>
        </w:rPr>
      </w:pPr>
      <w:proofErr w:type="gramStart"/>
      <w:r w:rsidRPr="0047218A">
        <w:rPr>
          <w:rFonts w:asciiTheme="minorHAnsi" w:hAnsiTheme="minorHAnsi" w:cs="Times New Roman"/>
          <w:sz w:val="20"/>
          <w:szCs w:val="20"/>
        </w:rPr>
        <w:t xml:space="preserve">Anlaşma yapılan banka; anlaşma süresince ATM ek kart, kredi kartları ve kredi kartı ek kartları verilmesi, yenilenmesi, değiştirilmesi, iptal edilmesi veya kullanılmasından ya da kullanılmamasından dolayı Siirt Üniversitesi personelinden yıllık kart ücreti ile internet bankacılığı, telefon bankacılığı veya ATM aracılığıyla gerçekleştirilen havale ve EFT işlemlerinden ve personelin bankadaki hesaplarından anlaşma süresince aylık veya yıllık hesap işletim ücreti, işlem masrafı, kart aidatı üyelik ücreti vb. herhangi bir ücret veya her ne ad altında olursa olsun başka bir masraf ve/veya ücret talep etmeyecektir. </w:t>
      </w:r>
      <w:proofErr w:type="gramEnd"/>
      <w:r w:rsidRPr="0047218A">
        <w:rPr>
          <w:rFonts w:asciiTheme="minorHAnsi" w:hAnsiTheme="minorHAnsi" w:cs="Times New Roman"/>
          <w:sz w:val="20"/>
          <w:szCs w:val="20"/>
        </w:rPr>
        <w:t>Banka, personelin gerek kendi hesapları arasında gerekse üçüncü şahıslara yapacağı havale ve EFT ile birlikte diğer tüm bankacılık hizmetlerinden herhangi bir masraf ve komisyon almayacaktır.</w:t>
      </w:r>
    </w:p>
    <w:p w:rsidR="0047218A" w:rsidRDefault="0047218A" w:rsidP="0047218A">
      <w:pPr>
        <w:pStyle w:val="Default"/>
        <w:jc w:val="both"/>
        <w:rPr>
          <w:rFonts w:asciiTheme="minorHAnsi" w:hAnsiTheme="minorHAnsi" w:cs="Times New Roman"/>
          <w:sz w:val="20"/>
          <w:szCs w:val="20"/>
        </w:rPr>
      </w:pPr>
    </w:p>
    <w:p w:rsidR="0047218A" w:rsidRDefault="0047218A" w:rsidP="0047218A">
      <w:pPr>
        <w:pStyle w:val="ListeParagraf"/>
        <w:numPr>
          <w:ilvl w:val="0"/>
          <w:numId w:val="12"/>
        </w:numPr>
        <w:autoSpaceDE w:val="0"/>
        <w:autoSpaceDN w:val="0"/>
        <w:adjustRightInd w:val="0"/>
        <w:spacing w:after="0"/>
        <w:jc w:val="both"/>
        <w:rPr>
          <w:rFonts w:asciiTheme="majorHAnsi" w:hAnsiTheme="majorHAnsi" w:cstheme="majorHAnsi"/>
          <w:color w:val="000000"/>
          <w:sz w:val="20"/>
          <w:szCs w:val="20"/>
        </w:rPr>
      </w:pPr>
      <w:r w:rsidRPr="0047218A">
        <w:rPr>
          <w:rFonts w:asciiTheme="majorHAnsi" w:hAnsiTheme="majorHAnsi" w:cstheme="majorHAnsi"/>
          <w:color w:val="000000"/>
          <w:sz w:val="20"/>
          <w:szCs w:val="20"/>
        </w:rPr>
        <w:t xml:space="preserve">Anlaşma yapılan banka; Üniversite personelinin sayısını da dikkate alarak Üniversite tarafından talep edilmesi halinde </w:t>
      </w:r>
      <w:r w:rsidR="00BD0AD3">
        <w:rPr>
          <w:rFonts w:asciiTheme="majorHAnsi" w:hAnsiTheme="majorHAnsi" w:cstheme="majorHAnsi"/>
          <w:color w:val="000000"/>
          <w:sz w:val="20"/>
          <w:szCs w:val="20"/>
        </w:rPr>
        <w:t>Kezer Kampüsüne ATM kur</w:t>
      </w:r>
      <w:r w:rsidR="00EE79F1">
        <w:rPr>
          <w:rFonts w:asciiTheme="majorHAnsi" w:hAnsiTheme="majorHAnsi" w:cstheme="majorHAnsi"/>
          <w:color w:val="000000"/>
          <w:sz w:val="20"/>
          <w:szCs w:val="20"/>
        </w:rPr>
        <w:t>acaktır.</w:t>
      </w:r>
      <w:r w:rsidR="00BD0AD3">
        <w:rPr>
          <w:rFonts w:asciiTheme="majorHAnsi" w:hAnsiTheme="majorHAnsi" w:cstheme="majorHAnsi"/>
          <w:color w:val="000000"/>
          <w:sz w:val="20"/>
          <w:szCs w:val="20"/>
        </w:rPr>
        <w:t xml:space="preserve"> İlçe </w:t>
      </w:r>
      <w:proofErr w:type="gramStart"/>
      <w:r w:rsidR="00BD0AD3">
        <w:rPr>
          <w:rFonts w:asciiTheme="majorHAnsi" w:hAnsiTheme="majorHAnsi" w:cstheme="majorHAnsi"/>
          <w:color w:val="000000"/>
          <w:sz w:val="20"/>
          <w:szCs w:val="20"/>
        </w:rPr>
        <w:t>m</w:t>
      </w:r>
      <w:r w:rsidRPr="0047218A">
        <w:rPr>
          <w:rFonts w:asciiTheme="majorHAnsi" w:hAnsiTheme="majorHAnsi" w:cstheme="majorHAnsi"/>
          <w:color w:val="000000"/>
          <w:sz w:val="20"/>
          <w:szCs w:val="20"/>
        </w:rPr>
        <w:t>erkezlerinde</w:t>
      </w:r>
      <w:r w:rsidR="00BD0AD3">
        <w:rPr>
          <w:rFonts w:asciiTheme="majorHAnsi" w:hAnsiTheme="majorHAnsi" w:cstheme="majorHAnsi"/>
          <w:color w:val="000000"/>
          <w:sz w:val="20"/>
          <w:szCs w:val="20"/>
        </w:rPr>
        <w:t xml:space="preserve"> </w:t>
      </w:r>
      <w:r w:rsidR="00EE79F1">
        <w:rPr>
          <w:rFonts w:asciiTheme="majorHAnsi" w:hAnsiTheme="majorHAnsi" w:cstheme="majorHAnsi"/>
          <w:color w:val="000000"/>
          <w:sz w:val="20"/>
          <w:szCs w:val="20"/>
        </w:rPr>
        <w:t xml:space="preserve"> (</w:t>
      </w:r>
      <w:proofErr w:type="gramEnd"/>
      <w:r w:rsidR="00EE79F1">
        <w:rPr>
          <w:rFonts w:asciiTheme="majorHAnsi" w:hAnsiTheme="majorHAnsi" w:cstheme="majorHAnsi"/>
          <w:color w:val="000000"/>
          <w:sz w:val="20"/>
          <w:szCs w:val="20"/>
        </w:rPr>
        <w:t>Eruh, Kurtalan)</w:t>
      </w:r>
      <w:r w:rsidR="00BD0AD3">
        <w:rPr>
          <w:rFonts w:asciiTheme="majorHAnsi" w:hAnsiTheme="majorHAnsi" w:cstheme="majorHAnsi"/>
          <w:color w:val="000000"/>
          <w:sz w:val="20"/>
          <w:szCs w:val="20"/>
        </w:rPr>
        <w:t xml:space="preserve"> bankaya ait</w:t>
      </w:r>
      <w:r w:rsidRPr="0047218A">
        <w:rPr>
          <w:rFonts w:asciiTheme="majorHAnsi" w:hAnsiTheme="majorHAnsi" w:cstheme="majorHAnsi"/>
          <w:color w:val="000000"/>
          <w:sz w:val="20"/>
          <w:szCs w:val="20"/>
        </w:rPr>
        <w:t xml:space="preserve"> ATM bulundurulmaması durumunda personele meslek yüksekokulunun bulunduğu ilçe merkezinde maaşı</w:t>
      </w:r>
      <w:r w:rsidR="00BD0AD3">
        <w:rPr>
          <w:rFonts w:asciiTheme="majorHAnsi" w:hAnsiTheme="majorHAnsi" w:cstheme="majorHAnsi"/>
          <w:color w:val="000000"/>
          <w:sz w:val="20"/>
          <w:szCs w:val="20"/>
        </w:rPr>
        <w:t>nı ücretsiz çekme imkanı sağlana</w:t>
      </w:r>
      <w:r w:rsidRPr="0047218A">
        <w:rPr>
          <w:rFonts w:asciiTheme="majorHAnsi" w:hAnsiTheme="majorHAnsi" w:cstheme="majorHAnsi"/>
          <w:color w:val="000000"/>
          <w:sz w:val="20"/>
          <w:szCs w:val="20"/>
        </w:rPr>
        <w:t xml:space="preserve">caktır. ATM’nin kurulacağı yere ait her türlü gider (kira, elektrik, vb. giderler) bankaya aittir. Anlaşma yapılan banka; Siirt Üniversitesi personelinin bankacılık işlemlerini kolaylıkla yapabilmesi için yeterli sayıda personel görevlendirecek ve sıramatikte öncelik tanınacaktır. Her personel adına vadesiz maaş hesabı açma işlemi personelin kurumuna gönderilen banka personelleri tarafından yapılacaktır. Banka, ancak personelin isteği halinde ek hesap, nakit avans kredisi ve fon hesabı açabilecektir. </w:t>
      </w:r>
    </w:p>
    <w:p w:rsidR="0047218A" w:rsidRPr="0047218A" w:rsidRDefault="0047218A" w:rsidP="0047218A">
      <w:pPr>
        <w:pStyle w:val="ListeParagraf"/>
        <w:rPr>
          <w:rFonts w:asciiTheme="majorHAnsi" w:hAnsiTheme="majorHAnsi" w:cstheme="majorHAnsi"/>
          <w:color w:val="000000"/>
          <w:sz w:val="20"/>
          <w:szCs w:val="20"/>
        </w:rPr>
      </w:pPr>
    </w:p>
    <w:p w:rsidR="0047218A" w:rsidRPr="0047218A" w:rsidRDefault="0047218A" w:rsidP="0047218A">
      <w:pPr>
        <w:pStyle w:val="ListeParagraf"/>
        <w:numPr>
          <w:ilvl w:val="0"/>
          <w:numId w:val="12"/>
        </w:numPr>
        <w:autoSpaceDE w:val="0"/>
        <w:autoSpaceDN w:val="0"/>
        <w:adjustRightInd w:val="0"/>
        <w:spacing w:after="0"/>
        <w:jc w:val="both"/>
        <w:rPr>
          <w:rFonts w:cstheme="majorHAnsi"/>
          <w:color w:val="000000"/>
          <w:sz w:val="20"/>
          <w:szCs w:val="20"/>
        </w:rPr>
      </w:pPr>
      <w:r w:rsidRPr="0047218A">
        <w:rPr>
          <w:rFonts w:cs="Times New Roman"/>
          <w:color w:val="000000"/>
          <w:sz w:val="20"/>
          <w:szCs w:val="20"/>
        </w:rPr>
        <w:lastRenderedPageBreak/>
        <w:t xml:space="preserve">Banka; anlaşma süresince ve daha sonra elde ettiği personel bilgilerini hem bu şartname hükümleri uyarınca hem de </w:t>
      </w:r>
      <w:r w:rsidR="00196D74">
        <w:rPr>
          <w:rFonts w:cs="Times New Roman"/>
          <w:color w:val="000000"/>
          <w:sz w:val="20"/>
          <w:szCs w:val="20"/>
        </w:rPr>
        <w:t xml:space="preserve">KVKK, </w:t>
      </w:r>
      <w:r w:rsidRPr="0047218A">
        <w:rPr>
          <w:rFonts w:cs="Times New Roman"/>
          <w:color w:val="000000"/>
          <w:sz w:val="20"/>
          <w:szCs w:val="20"/>
        </w:rPr>
        <w:t>TCK ve Bankalar Kanunu hükümlerine göre başka bir amaçla kullanmayacak, bu bilgileri gizli tutacaktır</w:t>
      </w:r>
      <w:r>
        <w:rPr>
          <w:rFonts w:cs="Times New Roman"/>
          <w:color w:val="000000"/>
          <w:sz w:val="20"/>
          <w:szCs w:val="20"/>
        </w:rPr>
        <w:t>.</w:t>
      </w:r>
    </w:p>
    <w:p w:rsidR="0047218A" w:rsidRPr="0047218A" w:rsidRDefault="0047218A" w:rsidP="0047218A">
      <w:pPr>
        <w:pStyle w:val="ListeParagraf"/>
        <w:rPr>
          <w:rFonts w:cstheme="majorHAnsi"/>
          <w:color w:val="000000"/>
          <w:sz w:val="20"/>
          <w:szCs w:val="20"/>
        </w:rPr>
      </w:pPr>
    </w:p>
    <w:p w:rsidR="0047218A" w:rsidRPr="0047218A" w:rsidRDefault="0047218A" w:rsidP="0047218A">
      <w:pPr>
        <w:pStyle w:val="ListeParagraf"/>
        <w:numPr>
          <w:ilvl w:val="0"/>
          <w:numId w:val="12"/>
        </w:numPr>
        <w:autoSpaceDE w:val="0"/>
        <w:autoSpaceDN w:val="0"/>
        <w:adjustRightInd w:val="0"/>
        <w:spacing w:after="0"/>
        <w:jc w:val="both"/>
        <w:rPr>
          <w:rFonts w:cstheme="majorHAnsi"/>
          <w:color w:val="000000"/>
          <w:sz w:val="20"/>
          <w:szCs w:val="20"/>
        </w:rPr>
      </w:pPr>
      <w:r w:rsidRPr="0047218A">
        <w:rPr>
          <w:rFonts w:cs="Times New Roman"/>
          <w:color w:val="000000"/>
          <w:sz w:val="20"/>
          <w:szCs w:val="20"/>
        </w:rPr>
        <w:t>Üniversite personelinin yazılı talebi halinde ilgili birimler tarafından bankaya verilecek olan listeler ile bildirilen özel kesintiler (lojmanlara ait elektrik, su, yakıt, yemek, bakım-onarım bedelleri ile özel telefon kesintileri vb.) banka hesaplarına aktarılan aylıklar üzerinden kesilerek, bankada açılacak olan ilgili hesaplara ücretsiz olarak aktarılacaktır. Bu hesaplardan yapılacak işlemlerden havale ücreti, aylık veya yıllık hesaplama işletim ücreti, işlem masrafı veya her ne ad altında olursa olsun başka bir ücret veya masraf talep edilmeyecektir.</w:t>
      </w:r>
    </w:p>
    <w:p w:rsidR="0047218A" w:rsidRPr="0047218A" w:rsidRDefault="0047218A" w:rsidP="0047218A">
      <w:pPr>
        <w:pStyle w:val="ListeParagraf"/>
        <w:rPr>
          <w:rFonts w:cstheme="majorHAnsi"/>
          <w:color w:val="000000"/>
          <w:sz w:val="20"/>
          <w:szCs w:val="20"/>
        </w:rPr>
      </w:pPr>
    </w:p>
    <w:p w:rsidR="0047218A" w:rsidRPr="0047218A" w:rsidRDefault="0047218A" w:rsidP="0047218A">
      <w:pPr>
        <w:pStyle w:val="ListeParagraf"/>
        <w:numPr>
          <w:ilvl w:val="0"/>
          <w:numId w:val="12"/>
        </w:numPr>
        <w:autoSpaceDE w:val="0"/>
        <w:autoSpaceDN w:val="0"/>
        <w:adjustRightInd w:val="0"/>
        <w:spacing w:after="0"/>
        <w:jc w:val="both"/>
        <w:rPr>
          <w:rFonts w:cstheme="majorHAnsi"/>
          <w:color w:val="000000"/>
          <w:sz w:val="20"/>
          <w:szCs w:val="20"/>
        </w:rPr>
      </w:pPr>
      <w:r w:rsidRPr="0047218A">
        <w:rPr>
          <w:rFonts w:cs="Times New Roman"/>
          <w:sz w:val="20"/>
          <w:szCs w:val="20"/>
        </w:rPr>
        <w:t xml:space="preserve">Banka, kurum personelinin talebi olmadan kredi kartı, nakit avans kredisi veya kredili mevduat hesabı açmayacaktır. </w:t>
      </w:r>
      <w:r w:rsidRPr="0047218A">
        <w:rPr>
          <w:rFonts w:cs="Times New Roman"/>
          <w:color w:val="000000"/>
          <w:sz w:val="20"/>
          <w:szCs w:val="20"/>
        </w:rPr>
        <w:t>Personelin talebi doğrultusunda nakit avans kredisi veya kredili mevduat hesabı açılması halinde ise uygulanacak faizler aylık olarak tahakkuk ettirilecektir</w:t>
      </w:r>
      <w:r w:rsidRPr="0047218A">
        <w:rPr>
          <w:rFonts w:cs="Times New Roman"/>
          <w:b/>
          <w:bCs/>
          <w:i/>
          <w:iCs/>
          <w:sz w:val="20"/>
          <w:szCs w:val="20"/>
        </w:rPr>
        <w:t xml:space="preserve">. </w:t>
      </w:r>
      <w:r w:rsidRPr="0047218A">
        <w:rPr>
          <w:rFonts w:cs="Times New Roman"/>
          <w:sz w:val="20"/>
          <w:szCs w:val="20"/>
        </w:rPr>
        <w:t>Personelin yazılı talebi olmadan maaş hesabı banka tarafından değerlendirmeye (tasarrufa) tabi tutulmayacaktır.</w:t>
      </w:r>
    </w:p>
    <w:p w:rsidR="0047218A" w:rsidRPr="0047218A" w:rsidRDefault="0047218A" w:rsidP="0047218A">
      <w:pPr>
        <w:pStyle w:val="ListeParagraf"/>
        <w:rPr>
          <w:rFonts w:cstheme="majorHAnsi"/>
          <w:color w:val="000000"/>
          <w:sz w:val="20"/>
          <w:szCs w:val="20"/>
        </w:rPr>
      </w:pPr>
    </w:p>
    <w:p w:rsidR="0047218A" w:rsidRPr="0047218A" w:rsidRDefault="0047218A" w:rsidP="0047218A">
      <w:pPr>
        <w:pStyle w:val="ListeParagraf"/>
        <w:numPr>
          <w:ilvl w:val="0"/>
          <w:numId w:val="12"/>
        </w:numPr>
        <w:autoSpaceDE w:val="0"/>
        <w:autoSpaceDN w:val="0"/>
        <w:adjustRightInd w:val="0"/>
        <w:spacing w:after="0"/>
        <w:jc w:val="both"/>
        <w:rPr>
          <w:rFonts w:cstheme="majorHAnsi"/>
          <w:color w:val="000000"/>
          <w:sz w:val="20"/>
          <w:szCs w:val="20"/>
        </w:rPr>
      </w:pPr>
      <w:r w:rsidRPr="0047218A">
        <w:rPr>
          <w:rFonts w:cs="Times New Roman"/>
          <w:color w:val="000000"/>
          <w:sz w:val="20"/>
          <w:szCs w:val="20"/>
        </w:rPr>
        <w:t xml:space="preserve">Banka, her türlü ödemenin kolayca hesaplara aktarılmasını sağlamak için kullandığı sisteme uygun yazılımları ücretsiz olarak kuruma verecektir. </w:t>
      </w:r>
      <w:r w:rsidRPr="0047218A">
        <w:rPr>
          <w:rFonts w:cs="Times New Roman"/>
          <w:sz w:val="20"/>
          <w:szCs w:val="20"/>
        </w:rPr>
        <w:t>Banka, kurumun istemesi halinde vadesiz hesap ve diğer ödemelere ilişkin hesap ekstre ve banka dekontlarını ücretsiz olarak kuruma basılı bir şekilde gönderecektir.</w:t>
      </w:r>
    </w:p>
    <w:p w:rsidR="0047218A" w:rsidRDefault="0047218A" w:rsidP="0047218A">
      <w:pPr>
        <w:pStyle w:val="Default"/>
        <w:jc w:val="both"/>
        <w:rPr>
          <w:rFonts w:asciiTheme="minorHAnsi" w:hAnsiTheme="minorHAnsi"/>
          <w:sz w:val="20"/>
          <w:szCs w:val="20"/>
        </w:rPr>
      </w:pPr>
    </w:p>
    <w:p w:rsidR="0047218A" w:rsidRPr="0047218A" w:rsidRDefault="0047218A" w:rsidP="0047218A">
      <w:pPr>
        <w:pStyle w:val="Default"/>
        <w:jc w:val="both"/>
        <w:rPr>
          <w:rFonts w:asciiTheme="minorHAnsi" w:hAnsiTheme="minorHAnsi"/>
          <w:sz w:val="20"/>
          <w:szCs w:val="20"/>
        </w:rPr>
      </w:pPr>
    </w:p>
    <w:p w:rsidR="00AB3400" w:rsidRPr="00C003E1" w:rsidRDefault="00660831" w:rsidP="004D30B5">
      <w:pPr>
        <w:pStyle w:val="GvdeMetni"/>
        <w:jc w:val="both"/>
        <w:rPr>
          <w:rFonts w:cs="Times New Roman"/>
          <w:b/>
        </w:rPr>
      </w:pPr>
      <w:r w:rsidRPr="00C003E1">
        <w:rPr>
          <w:rFonts w:cs="Times New Roman"/>
          <w:b/>
        </w:rPr>
        <w:t>TEKLİFLERİN DEĞERLENDİRME SÜRECİ</w:t>
      </w:r>
    </w:p>
    <w:p w:rsidR="00AB3400" w:rsidRPr="00C003E1" w:rsidRDefault="00660831" w:rsidP="00C003E1">
      <w:pPr>
        <w:pStyle w:val="ListeParagraf"/>
        <w:numPr>
          <w:ilvl w:val="0"/>
          <w:numId w:val="12"/>
        </w:numPr>
        <w:jc w:val="both"/>
        <w:rPr>
          <w:rFonts w:cs="Times New Roman"/>
          <w:sz w:val="20"/>
          <w:szCs w:val="20"/>
        </w:rPr>
      </w:pPr>
      <w:r w:rsidRPr="00C003E1">
        <w:rPr>
          <w:rFonts w:cs="Times New Roman"/>
          <w:sz w:val="20"/>
          <w:szCs w:val="20"/>
        </w:rPr>
        <w:t>Banka promosyon ihalesi kapalı zarf ve açık artırma usulü ile yapılacaktır. İhale tarih ve saatine kadar içerisinde yetki formu (Ek-2) ile teklif mektubunun (Ek-3) bulunduğu teklif zarfları kuruma teslim edilecektir. Teklif zarfının üstünde bankanın adı ve tam adresi bulunmalıdır. Teklif zarfının kapatıldığı yer imzalı olmalıdır.</w:t>
      </w:r>
    </w:p>
    <w:p w:rsidR="00AB3400" w:rsidRPr="00C003E1" w:rsidRDefault="00660831" w:rsidP="00C003E1">
      <w:pPr>
        <w:numPr>
          <w:ilvl w:val="0"/>
          <w:numId w:val="12"/>
        </w:numPr>
        <w:jc w:val="both"/>
        <w:rPr>
          <w:rFonts w:cs="Times New Roman"/>
          <w:sz w:val="20"/>
          <w:szCs w:val="20"/>
        </w:rPr>
      </w:pPr>
      <w:r w:rsidRPr="00C003E1">
        <w:rPr>
          <w:rFonts w:cs="Times New Roman"/>
          <w:sz w:val="20"/>
          <w:szCs w:val="20"/>
        </w:rPr>
        <w:t>Şartnamede belirtilen saate kadar verilen teklifler sırasıyla alınacak ve teklif tutanağına kayıt edilecektir. Teklif sahibi komisyonda hazır bulunmadığı takdirde posta ile gönderilen teklif son ve kesin teklif olarak kabul edilecektir. İhale son teklif verme saatine kadar komisyona ulaşmayan ve şartnamede belirlenen usule uygun olmayan teklif mektupları değerlendirmeye alınmayacaktır. İhale saatinde istekliler tarafından kapalı zarf içinde sunulan belgeler, kontrol edilecek ve teklife yetkili olunduğunu, gösteren belge ile teklif mektubunun bulunup bulunmadığı ihale komisyonunca incelenecektir. Belgeleri eksik olan istekliler ihale dışı bırakılacaktır.</w:t>
      </w:r>
    </w:p>
    <w:p w:rsidR="00C003E1" w:rsidRDefault="00C003E1" w:rsidP="00C003E1">
      <w:pPr>
        <w:pStyle w:val="ListeParagraf"/>
        <w:jc w:val="both"/>
        <w:rPr>
          <w:rFonts w:cs="Times New Roman"/>
          <w:sz w:val="20"/>
          <w:szCs w:val="20"/>
        </w:rPr>
      </w:pPr>
    </w:p>
    <w:p w:rsidR="00AB3400" w:rsidRPr="00C003E1" w:rsidRDefault="00660831" w:rsidP="00C003E1">
      <w:pPr>
        <w:pStyle w:val="ListeParagraf"/>
        <w:numPr>
          <w:ilvl w:val="0"/>
          <w:numId w:val="12"/>
        </w:numPr>
        <w:jc w:val="both"/>
        <w:rPr>
          <w:rFonts w:cs="Times New Roman"/>
          <w:sz w:val="20"/>
          <w:szCs w:val="20"/>
        </w:rPr>
      </w:pPr>
      <w:r w:rsidRPr="00C003E1">
        <w:rPr>
          <w:rFonts w:cs="Times New Roman"/>
          <w:sz w:val="20"/>
          <w:szCs w:val="20"/>
        </w:rPr>
        <w:t>İstekliler tarafından ihale günü ve ihale saatine kadar kapalı zarf içinde verilen yazılı teklifler ilk teklif olup, teklifte bulunan diğer bankalar arasında aynı anda açık artırma usulü ile diğer yazılı turlara geçilecektir. Açık artırma turlarında, ihaleye iştirak eden banka yetkilileri kapalı zarf içinde tekliflerini yineleyeceklerdir. Açık artırmaya iştirak edecek olan tüm isteklilerden aynı anda en yüksek birinci teklif üzerinden teklif alınmaya baş</w:t>
      </w:r>
      <w:r w:rsidR="00115F2F">
        <w:rPr>
          <w:rFonts w:cs="Times New Roman"/>
          <w:sz w:val="20"/>
          <w:szCs w:val="20"/>
        </w:rPr>
        <w:t xml:space="preserve">lanılacaktır. </w:t>
      </w:r>
      <w:r w:rsidRPr="00C003E1">
        <w:rPr>
          <w:rFonts w:cs="Times New Roman"/>
          <w:sz w:val="20"/>
          <w:szCs w:val="20"/>
        </w:rPr>
        <w:t>Teklif turları sonunda son 2 (iki) istekli banka kalınca, komisyon verilen fiyat teklifleri üzerinden görüşme yapıp, bu istekli bankalardan ihaleye esas tekliflerini yazılı olarak almak suretiyle açık arttırmaya devam edilecektir. Açık arttırma bankalardan birinin çekilmesi</w:t>
      </w:r>
      <w:r w:rsidR="00115F2F">
        <w:rPr>
          <w:rFonts w:cs="Times New Roman"/>
          <w:sz w:val="20"/>
          <w:szCs w:val="20"/>
        </w:rPr>
        <w:t>ne kadar devam edecektir. En yüksek</w:t>
      </w:r>
      <w:r w:rsidRPr="00C003E1">
        <w:rPr>
          <w:rFonts w:cs="Times New Roman"/>
          <w:sz w:val="20"/>
          <w:szCs w:val="20"/>
        </w:rPr>
        <w:t xml:space="preserve"> teklifi veren banka komisyon tarafından iş bu şartnamede yazılı diğer hususlar da göz önünde bulundurulmak suretiyle değerlendirilir ve ihaleyi kazanan banka açıklanır. </w:t>
      </w:r>
      <w:r w:rsidRPr="00115F2F">
        <w:rPr>
          <w:rFonts w:cs="Times New Roman"/>
          <w:b/>
          <w:sz w:val="20"/>
          <w:szCs w:val="20"/>
        </w:rPr>
        <w:t>Komisyon açık arttırma turlarının herhangi bir aşamasında asgari artırım tutarını belirleyebilecektir.</w:t>
      </w:r>
      <w:r w:rsidRPr="00C003E1">
        <w:rPr>
          <w:rFonts w:cs="Times New Roman"/>
          <w:sz w:val="20"/>
          <w:szCs w:val="20"/>
        </w:rPr>
        <w:t xml:space="preserve"> Açık arttırma turlarında en düşük teklifi veren banka sayısının birden fazla olması halinde </w:t>
      </w:r>
      <w:r w:rsidR="00115F2F">
        <w:rPr>
          <w:rFonts w:cs="Times New Roman"/>
          <w:sz w:val="20"/>
          <w:szCs w:val="20"/>
        </w:rPr>
        <w:t>eleme yap</w:t>
      </w:r>
      <w:r w:rsidRPr="00C003E1">
        <w:rPr>
          <w:rFonts w:cs="Times New Roman"/>
          <w:sz w:val="20"/>
          <w:szCs w:val="20"/>
        </w:rPr>
        <w:t>ılmadan</w:t>
      </w:r>
      <w:r w:rsidR="00115F2F">
        <w:rPr>
          <w:rFonts w:cs="Times New Roman"/>
          <w:sz w:val="20"/>
          <w:szCs w:val="20"/>
        </w:rPr>
        <w:t xml:space="preserve"> aynı turda bulunan bankalar ile</w:t>
      </w:r>
      <w:r w:rsidRPr="00C003E1">
        <w:rPr>
          <w:rFonts w:cs="Times New Roman"/>
          <w:sz w:val="20"/>
          <w:szCs w:val="20"/>
        </w:rPr>
        <w:t xml:space="preserve"> bir sonraki tura geçilecektir. Komisyon, gerekli gördüğü takdirde tur bitimlerinde istekli bankalara görüşme yapabilmesi için 10 dakikayı aşmayacak şekilde süre verebilir.</w:t>
      </w:r>
    </w:p>
    <w:p w:rsidR="00AB3400" w:rsidRPr="00C003E1" w:rsidRDefault="00660831" w:rsidP="00C003E1">
      <w:pPr>
        <w:numPr>
          <w:ilvl w:val="0"/>
          <w:numId w:val="12"/>
        </w:numPr>
        <w:jc w:val="both"/>
        <w:rPr>
          <w:rFonts w:cs="Times New Roman"/>
          <w:sz w:val="20"/>
          <w:szCs w:val="20"/>
        </w:rPr>
      </w:pPr>
      <w:r w:rsidRPr="00C003E1">
        <w:rPr>
          <w:rFonts w:cs="Times New Roman"/>
          <w:sz w:val="20"/>
          <w:szCs w:val="20"/>
        </w:rPr>
        <w:t>Banka promosyonu ihale ilanı ve eklerinin kurumun</w:t>
      </w:r>
      <w:r w:rsidR="005324E2">
        <w:rPr>
          <w:rFonts w:cs="Times New Roman"/>
          <w:sz w:val="20"/>
          <w:szCs w:val="20"/>
        </w:rPr>
        <w:t xml:space="preserve"> internet adresinde yayınlanma</w:t>
      </w:r>
      <w:r w:rsidRPr="00C003E1">
        <w:rPr>
          <w:rFonts w:cs="Times New Roman"/>
          <w:sz w:val="20"/>
          <w:szCs w:val="20"/>
        </w:rPr>
        <w:t xml:space="preserve">sından veya bankalara davet yazısının gönderilmesinden sonra ihale dokümanında değişiklik yapılabilir. Yapılan </w:t>
      </w:r>
      <w:r w:rsidRPr="00C003E1">
        <w:rPr>
          <w:rFonts w:cs="Times New Roman"/>
          <w:sz w:val="20"/>
          <w:szCs w:val="20"/>
        </w:rPr>
        <w:lastRenderedPageBreak/>
        <w:t>değişiklik tüm bankaların son</w:t>
      </w:r>
      <w:r w:rsidR="00B93412">
        <w:rPr>
          <w:rFonts w:cs="Times New Roman"/>
          <w:sz w:val="20"/>
          <w:szCs w:val="20"/>
        </w:rPr>
        <w:t xml:space="preserve"> teklif verme tarihinden en az 2 (iki</w:t>
      </w:r>
      <w:r w:rsidRPr="00C003E1">
        <w:rPr>
          <w:rFonts w:cs="Times New Roman"/>
          <w:sz w:val="20"/>
          <w:szCs w:val="20"/>
        </w:rPr>
        <w:t>) gün önce bilgi sahibi olmalarını sağlayacak şekilde Üniversitemiz web sayfasında yayınlanır.</w:t>
      </w:r>
    </w:p>
    <w:p w:rsidR="00AB3400" w:rsidRPr="00C003E1" w:rsidRDefault="00660831" w:rsidP="00C003E1">
      <w:pPr>
        <w:numPr>
          <w:ilvl w:val="0"/>
          <w:numId w:val="12"/>
        </w:numPr>
        <w:jc w:val="both"/>
        <w:rPr>
          <w:rFonts w:cs="Times New Roman"/>
          <w:sz w:val="20"/>
          <w:szCs w:val="20"/>
        </w:rPr>
      </w:pPr>
      <w:r w:rsidRPr="00C003E1">
        <w:rPr>
          <w:rFonts w:cs="Times New Roman"/>
          <w:sz w:val="20"/>
          <w:szCs w:val="20"/>
        </w:rPr>
        <w:t>Komisyon, banka promosyonuna ilişkin ihaleyi hiçbir gerekçe göstermeksizin yapıp yapmamaya, yapılmış olan ihaleyi iptal etmeye yetkilidir. Böyle bir durumda isteklilerce herhangi bir hak ileri sürülemez ve kurumdan herhangi bir talepte bulunulamaz. Komisyonumuz, teklifleri değerlendirirken, ulaşım, yurt çapında yaygın şube ağı, ödeme noktası vb. kriterleri dikkate almakta serbesttir.</w:t>
      </w:r>
    </w:p>
    <w:p w:rsidR="00AB3400" w:rsidRPr="00C003E1" w:rsidRDefault="00660831" w:rsidP="00C003E1">
      <w:pPr>
        <w:numPr>
          <w:ilvl w:val="0"/>
          <w:numId w:val="12"/>
        </w:numPr>
        <w:jc w:val="both"/>
        <w:rPr>
          <w:rFonts w:cs="Times New Roman"/>
          <w:sz w:val="20"/>
          <w:szCs w:val="20"/>
        </w:rPr>
      </w:pPr>
      <w:r w:rsidRPr="00C003E1">
        <w:rPr>
          <w:rFonts w:cs="Times New Roman"/>
          <w:sz w:val="20"/>
          <w:szCs w:val="20"/>
        </w:rPr>
        <w:t>Bu ihalede tekliflerin değerlendirilmesinde, ekonomik açıdan en avantajlı teklif olarak, şarinamede belirtilen tüm şartların kabul edildiği ve kişi başına verilen en yüksek promosyon tutarı teklifi esas alınacaktır. İhale sonucunda ihale komisyonu tarafından açıklanan nihai karar idarenin onayına sunulacaktı</w:t>
      </w:r>
      <w:r w:rsidR="00B23FD4" w:rsidRPr="00C003E1">
        <w:rPr>
          <w:rFonts w:cs="Times New Roman"/>
          <w:sz w:val="20"/>
          <w:szCs w:val="20"/>
        </w:rPr>
        <w:t>r.</w:t>
      </w:r>
    </w:p>
    <w:p w:rsidR="00AB3400" w:rsidRPr="00C003E1" w:rsidRDefault="00660831" w:rsidP="00C003E1">
      <w:pPr>
        <w:pStyle w:val="GvdeMetni"/>
        <w:numPr>
          <w:ilvl w:val="0"/>
          <w:numId w:val="12"/>
        </w:numPr>
        <w:jc w:val="both"/>
        <w:rPr>
          <w:rFonts w:cs="Times New Roman"/>
          <w:sz w:val="20"/>
          <w:szCs w:val="20"/>
        </w:rPr>
      </w:pPr>
      <w:r w:rsidRPr="00C003E1">
        <w:rPr>
          <w:rFonts w:cs="Times New Roman"/>
          <w:sz w:val="20"/>
          <w:szCs w:val="20"/>
        </w:rPr>
        <w:t>İhale üzerinde kalan istekli bankaya bu karar yazılı olarak bildirilecek ve sözleşmeye davet edilecektir. İstekli bankanın, bu davetin tebliğ tarihini izleyen 5 (beş) iş günü içinde sözleşmeyi imzalaması şarttır. Sözleşme Siirt Üniversitesi Rektörlüğünde idarece imzalanacaktır. Sözleşmeden sonra yüklenici banka, sözleşmenin başlayacağı ilk güne kadar tüm işlemlerini hazır hale getirecektir. İhale üzerinde kalan banka ile imzalanacak olan sözleşmede bu şartnamede belirtilen hususlar dışında farklı hüküm içeren hususlar bulunmayacaktır. Teklifler tamamen bu şartnameye bağlı kalınarak sunulacak olup, alternatif teklif kabul edilmeyecektir.</w:t>
      </w:r>
    </w:p>
    <w:p w:rsidR="00AB3400" w:rsidRPr="00C003E1" w:rsidRDefault="00660831" w:rsidP="004D30B5">
      <w:pPr>
        <w:pStyle w:val="GvdeMetni"/>
        <w:jc w:val="both"/>
        <w:rPr>
          <w:rFonts w:cs="Times New Roman"/>
          <w:b/>
        </w:rPr>
      </w:pPr>
      <w:r w:rsidRPr="00C003E1">
        <w:rPr>
          <w:rFonts w:cs="Times New Roman"/>
          <w:b/>
        </w:rPr>
        <w:t>CEZAİ HÜKÜMLER</w:t>
      </w:r>
    </w:p>
    <w:p w:rsidR="00AB3400" w:rsidRPr="00C003E1" w:rsidRDefault="00660831" w:rsidP="00C003E1">
      <w:pPr>
        <w:pStyle w:val="ListeParagraf"/>
        <w:numPr>
          <w:ilvl w:val="0"/>
          <w:numId w:val="12"/>
        </w:numPr>
        <w:jc w:val="both"/>
        <w:rPr>
          <w:rFonts w:cs="Times New Roman"/>
          <w:sz w:val="20"/>
          <w:szCs w:val="20"/>
        </w:rPr>
      </w:pPr>
      <w:r w:rsidRPr="00C003E1">
        <w:rPr>
          <w:rFonts w:cs="Times New Roman"/>
          <w:sz w:val="20"/>
          <w:szCs w:val="20"/>
        </w:rPr>
        <w:t>Açık artırma sonucunda promosyon ihalesini kazanan banka, protokolü (sözleşme) imzalamadığı taktirde açık artırma son</w:t>
      </w:r>
      <w:r w:rsidR="00C91A8E">
        <w:rPr>
          <w:rFonts w:cs="Times New Roman"/>
          <w:sz w:val="20"/>
          <w:szCs w:val="20"/>
        </w:rPr>
        <w:t>ucunda verdiği toplam teklifin %</w:t>
      </w:r>
      <w:r w:rsidRPr="00C003E1">
        <w:rPr>
          <w:rFonts w:cs="Times New Roman"/>
          <w:sz w:val="20"/>
          <w:szCs w:val="20"/>
        </w:rPr>
        <w:t>30 (yüzde otuz)'u kadar ceza ödemeyi kabul eder. Bu durumda son tura kalan diğer banka sözleşmeye davet edilir.</w:t>
      </w:r>
    </w:p>
    <w:p w:rsidR="00AB3400" w:rsidRPr="00C003E1" w:rsidRDefault="00660831" w:rsidP="00C003E1">
      <w:pPr>
        <w:numPr>
          <w:ilvl w:val="0"/>
          <w:numId w:val="12"/>
        </w:numPr>
        <w:jc w:val="both"/>
        <w:rPr>
          <w:rFonts w:cs="Times New Roman"/>
          <w:sz w:val="20"/>
          <w:szCs w:val="20"/>
        </w:rPr>
      </w:pPr>
      <w:r w:rsidRPr="00C003E1">
        <w:rPr>
          <w:rFonts w:cs="Times New Roman"/>
          <w:sz w:val="20"/>
          <w:szCs w:val="20"/>
        </w:rPr>
        <w:t>Sözleşme yapılan banka, bu şartnamede belirtilen şartları yerine getirmekle yükümlüdür.</w:t>
      </w:r>
    </w:p>
    <w:p w:rsidR="00AB3400" w:rsidRPr="00C003E1" w:rsidRDefault="00660831" w:rsidP="00C003E1">
      <w:pPr>
        <w:numPr>
          <w:ilvl w:val="0"/>
          <w:numId w:val="12"/>
        </w:numPr>
        <w:jc w:val="both"/>
        <w:rPr>
          <w:rFonts w:cs="Times New Roman"/>
          <w:sz w:val="20"/>
          <w:szCs w:val="20"/>
        </w:rPr>
      </w:pPr>
      <w:r w:rsidRPr="00C003E1">
        <w:rPr>
          <w:rFonts w:cs="Times New Roman"/>
          <w:sz w:val="20"/>
          <w:szCs w:val="20"/>
        </w:rPr>
        <w:t xml:space="preserve">Sözleşme yapılan banka, yükümlülüklerini yerine getirmediği takdirde; </w:t>
      </w:r>
      <w:r w:rsidR="002655DA">
        <w:rPr>
          <w:rFonts w:cs="Times New Roman"/>
          <w:sz w:val="20"/>
          <w:szCs w:val="20"/>
        </w:rPr>
        <w:t xml:space="preserve">birinci </w:t>
      </w:r>
      <w:r w:rsidRPr="00C003E1">
        <w:rPr>
          <w:rFonts w:cs="Times New Roman"/>
          <w:sz w:val="20"/>
          <w:szCs w:val="20"/>
        </w:rPr>
        <w:t>defa hukuken kabul edilebilir somut delillere dayalı ol</w:t>
      </w:r>
      <w:r w:rsidR="002655DA">
        <w:rPr>
          <w:rFonts w:cs="Times New Roman"/>
          <w:sz w:val="20"/>
          <w:szCs w:val="20"/>
        </w:rPr>
        <w:t xml:space="preserve">arak yazılı şekilde uyarılır. Ikinci </w:t>
      </w:r>
      <w:r w:rsidRPr="00C003E1">
        <w:rPr>
          <w:rFonts w:cs="Times New Roman"/>
          <w:sz w:val="20"/>
          <w:szCs w:val="20"/>
        </w:rPr>
        <w:t xml:space="preserve">defa </w:t>
      </w:r>
      <w:r w:rsidR="00C321D5" w:rsidRPr="00C003E1">
        <w:rPr>
          <w:rFonts w:cs="Times New Roman"/>
          <w:sz w:val="20"/>
          <w:szCs w:val="20"/>
        </w:rPr>
        <w:t>tekrarında sözleşme bedelinin “%</w:t>
      </w:r>
      <w:r w:rsidRPr="00C003E1">
        <w:rPr>
          <w:rFonts w:cs="Times New Roman"/>
          <w:sz w:val="20"/>
          <w:szCs w:val="20"/>
        </w:rPr>
        <w:t xml:space="preserve">10 (yüzde on)' u oranında ceza ödemeyi kabul eder. </w:t>
      </w:r>
      <w:r w:rsidR="002655DA">
        <w:rPr>
          <w:rFonts w:cs="Times New Roman"/>
          <w:sz w:val="20"/>
          <w:szCs w:val="20"/>
        </w:rPr>
        <w:t>üçüncü</w:t>
      </w:r>
      <w:r w:rsidR="00B13F11" w:rsidRPr="00C003E1">
        <w:rPr>
          <w:rFonts w:cs="Times New Roman"/>
          <w:sz w:val="20"/>
          <w:szCs w:val="20"/>
        </w:rPr>
        <w:t xml:space="preserve"> tekrarında ise sözleşme*</w:t>
      </w:r>
      <w:r w:rsidRPr="00C003E1">
        <w:rPr>
          <w:rFonts w:cs="Times New Roman"/>
          <w:sz w:val="20"/>
          <w:szCs w:val="20"/>
        </w:rPr>
        <w:t>'tek taraflı olarak feshedilir.</w:t>
      </w:r>
    </w:p>
    <w:p w:rsidR="00AB3400" w:rsidRPr="00C003E1" w:rsidRDefault="00660831" w:rsidP="00C003E1">
      <w:pPr>
        <w:numPr>
          <w:ilvl w:val="0"/>
          <w:numId w:val="12"/>
        </w:numPr>
        <w:jc w:val="both"/>
        <w:rPr>
          <w:rFonts w:cs="Times New Roman"/>
          <w:sz w:val="20"/>
          <w:szCs w:val="20"/>
        </w:rPr>
      </w:pPr>
      <w:r w:rsidRPr="00C003E1">
        <w:rPr>
          <w:rFonts w:cs="Times New Roman"/>
          <w:sz w:val="20"/>
          <w:szCs w:val="20"/>
        </w:rPr>
        <w:t>Bu şartnamede belirtilen hususlar banka tarafından yerine getirilmediği takdirde banka herhangi bir hak talep edemez. Anlaşma yapılan bankanın banka şubesinin herhangi bir sebepten dolayı kapanması halinde sözleşme kendiliğinden sona erer.</w:t>
      </w:r>
    </w:p>
    <w:p w:rsidR="00AB3400" w:rsidRPr="00C003E1" w:rsidRDefault="00660831" w:rsidP="00C003E1">
      <w:pPr>
        <w:numPr>
          <w:ilvl w:val="0"/>
          <w:numId w:val="12"/>
        </w:numPr>
        <w:jc w:val="both"/>
        <w:rPr>
          <w:rFonts w:cs="Times New Roman"/>
          <w:sz w:val="20"/>
          <w:szCs w:val="20"/>
        </w:rPr>
      </w:pPr>
      <w:r w:rsidRPr="00C003E1">
        <w:rPr>
          <w:rFonts w:cs="Times New Roman"/>
          <w:sz w:val="20"/>
          <w:szCs w:val="20"/>
        </w:rPr>
        <w:t>Banka anlaşma halinde imzalanacak sözleşme ile üstlendiği yükümlülükleri Siirt Üniversitesinin yazılı izni olmaksızın tamamen veya kısmen bir başkasına devredemez. Devrettiği takdirde her türlü sorumluluğu bankaya ait olmak üzere Siirt Üniversitesi, mahkeme kararına gerek olmaksızın sözleşmeyi tek taraflı olarak feshedebilir. Bu durumda banka Siirt Üniversitesinden herhangi bir hak talep edemez.</w:t>
      </w:r>
    </w:p>
    <w:p w:rsidR="00AB3400" w:rsidRPr="00C003E1" w:rsidRDefault="00660831" w:rsidP="00C003E1">
      <w:pPr>
        <w:numPr>
          <w:ilvl w:val="0"/>
          <w:numId w:val="12"/>
        </w:numPr>
        <w:jc w:val="both"/>
        <w:rPr>
          <w:rFonts w:cs="Times New Roman"/>
          <w:sz w:val="20"/>
          <w:szCs w:val="20"/>
        </w:rPr>
      </w:pPr>
      <w:r w:rsidRPr="00C003E1">
        <w:rPr>
          <w:rFonts w:cs="Times New Roman"/>
          <w:sz w:val="20"/>
          <w:szCs w:val="20"/>
        </w:rPr>
        <w:t>Banka, sözleşme ve eklerinden doğan yükümlülüklerin yerine getirilmesine ait her türlü vergi, resim ve harçları karşılamakla yükümlü olup, sözleşmeden önce vergilerin yatırıldığını gösterir makbuzları Siirt Üniversitesi Rektörlüğüne personel eliyle imza mukabilinde ibraz etmek zorundadır.</w:t>
      </w:r>
    </w:p>
    <w:p w:rsidR="00AB3400" w:rsidRDefault="00660831" w:rsidP="00C003E1">
      <w:pPr>
        <w:numPr>
          <w:ilvl w:val="0"/>
          <w:numId w:val="12"/>
        </w:numPr>
        <w:jc w:val="both"/>
        <w:rPr>
          <w:rFonts w:ascii="Times New Roman" w:hAnsi="Times New Roman" w:cs="Times New Roman"/>
        </w:rPr>
      </w:pPr>
      <w:r w:rsidRPr="00C003E1">
        <w:rPr>
          <w:rFonts w:cs="Times New Roman"/>
          <w:sz w:val="20"/>
          <w:szCs w:val="20"/>
        </w:rPr>
        <w:t>İhtilaf halinde Siirt Mahkemeleri ve İcra Daireleri yetkilidir.</w:t>
      </w:r>
    </w:p>
    <w:p w:rsidR="004D30B5" w:rsidRDefault="004D30B5" w:rsidP="004D30B5">
      <w:pPr>
        <w:jc w:val="both"/>
        <w:rPr>
          <w:rFonts w:ascii="Times New Roman" w:hAnsi="Times New Roman" w:cs="Times New Roman"/>
        </w:rPr>
      </w:pPr>
    </w:p>
    <w:p w:rsidR="004D30B5" w:rsidRPr="00B551A8" w:rsidRDefault="004D30B5" w:rsidP="004D30B5">
      <w:pPr>
        <w:jc w:val="both"/>
        <w:rPr>
          <w:rFonts w:ascii="Times New Roman" w:hAnsi="Times New Roman" w:cs="Times New Roman"/>
        </w:rPr>
      </w:pPr>
    </w:p>
    <w:p w:rsidR="00254C7C" w:rsidRDefault="00254C7C" w:rsidP="00C003E1">
      <w:pPr>
        <w:pStyle w:val="FirstParagraph"/>
        <w:jc w:val="center"/>
        <w:rPr>
          <w:rFonts w:cs="Times New Roman"/>
          <w:b/>
        </w:rPr>
      </w:pPr>
    </w:p>
    <w:p w:rsidR="00AB3400" w:rsidRPr="00C003E1" w:rsidRDefault="00C003E1" w:rsidP="00C003E1">
      <w:pPr>
        <w:pStyle w:val="FirstParagraph"/>
        <w:jc w:val="center"/>
        <w:rPr>
          <w:rFonts w:cs="Times New Roman"/>
          <w:b/>
        </w:rPr>
      </w:pPr>
      <w:bookmarkStart w:id="0" w:name="_GoBack"/>
      <w:bookmarkEnd w:id="0"/>
      <w:r w:rsidRPr="00C003E1">
        <w:rPr>
          <w:rFonts w:cs="Times New Roman"/>
          <w:b/>
        </w:rPr>
        <w:lastRenderedPageBreak/>
        <w:t>KOMİSYON</w:t>
      </w:r>
    </w:p>
    <w:p w:rsidR="004D30B5" w:rsidRPr="004D30B5" w:rsidRDefault="004D30B5" w:rsidP="004D30B5">
      <w:pPr>
        <w:pStyle w:val="GvdeMetni"/>
      </w:pPr>
    </w:p>
    <w:p w:rsidR="00E96E4F" w:rsidRPr="00B551A8" w:rsidRDefault="00E96E4F" w:rsidP="004D30B5">
      <w:pPr>
        <w:pStyle w:val="GvdeMetni"/>
        <w:jc w:val="both"/>
        <w:rPr>
          <w:rFonts w:ascii="Times New Roman" w:hAnsi="Times New Roman" w:cs="Times New Roman"/>
        </w:rPr>
      </w:pPr>
    </w:p>
    <w:tbl>
      <w:tblPr>
        <w:tblStyle w:val="TabloKlavuzu"/>
        <w:tblW w:w="11624" w:type="dxa"/>
        <w:tblInd w:w="-11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0"/>
        <w:gridCol w:w="2804"/>
        <w:gridCol w:w="2243"/>
        <w:gridCol w:w="2211"/>
        <w:gridCol w:w="2126"/>
      </w:tblGrid>
      <w:tr w:rsidR="009B1A0C" w:rsidRPr="009B1A0C" w:rsidTr="009B1A0C">
        <w:trPr>
          <w:trHeight w:val="1483"/>
        </w:trPr>
        <w:tc>
          <w:tcPr>
            <w:tcW w:w="2240" w:type="dxa"/>
          </w:tcPr>
          <w:p w:rsidR="00CE18ED" w:rsidRPr="009B1A0C" w:rsidRDefault="009B1A0C" w:rsidP="00E11C12">
            <w:pPr>
              <w:pStyle w:val="GvdeMetni"/>
              <w:jc w:val="center"/>
              <w:rPr>
                <w:rFonts w:ascii="Times New Roman" w:hAnsi="Times New Roman" w:cs="Times New Roman"/>
              </w:rPr>
            </w:pPr>
            <w:r w:rsidRPr="009B1A0C">
              <w:rPr>
                <w:rFonts w:ascii="Times New Roman" w:hAnsi="Times New Roman" w:cs="Times New Roman"/>
              </w:rPr>
              <w:t>imza</w:t>
            </w:r>
            <w:r w:rsidR="00A62ADD">
              <w:rPr>
                <w:rFonts w:ascii="Times New Roman" w:hAnsi="Times New Roman" w:cs="Times New Roman"/>
              </w:rPr>
              <w:t>lıdır</w:t>
            </w:r>
          </w:p>
        </w:tc>
        <w:tc>
          <w:tcPr>
            <w:tcW w:w="2804" w:type="dxa"/>
          </w:tcPr>
          <w:p w:rsidR="00CE18ED" w:rsidRPr="009B1A0C" w:rsidRDefault="009B1A0C" w:rsidP="00E11C12">
            <w:pPr>
              <w:pStyle w:val="GvdeMetni"/>
              <w:jc w:val="center"/>
              <w:rPr>
                <w:rFonts w:ascii="Times New Roman" w:hAnsi="Times New Roman" w:cs="Times New Roman"/>
              </w:rPr>
            </w:pPr>
            <w:r w:rsidRPr="009B1A0C">
              <w:rPr>
                <w:rFonts w:ascii="Times New Roman" w:hAnsi="Times New Roman" w:cs="Times New Roman"/>
              </w:rPr>
              <w:t>imza</w:t>
            </w:r>
            <w:r w:rsidR="00A62ADD">
              <w:rPr>
                <w:rFonts w:ascii="Times New Roman" w:hAnsi="Times New Roman" w:cs="Times New Roman"/>
              </w:rPr>
              <w:t>lıdır</w:t>
            </w:r>
          </w:p>
        </w:tc>
        <w:tc>
          <w:tcPr>
            <w:tcW w:w="2243" w:type="dxa"/>
          </w:tcPr>
          <w:p w:rsidR="00CE18ED" w:rsidRPr="009B1A0C" w:rsidRDefault="009B1A0C" w:rsidP="00E11C12">
            <w:pPr>
              <w:pStyle w:val="GvdeMetni"/>
              <w:jc w:val="center"/>
              <w:rPr>
                <w:rFonts w:ascii="Times New Roman" w:hAnsi="Times New Roman" w:cs="Times New Roman"/>
              </w:rPr>
            </w:pPr>
            <w:r w:rsidRPr="009B1A0C">
              <w:rPr>
                <w:rFonts w:ascii="Times New Roman" w:hAnsi="Times New Roman" w:cs="Times New Roman"/>
              </w:rPr>
              <w:t>imza</w:t>
            </w:r>
            <w:r w:rsidR="00A62ADD">
              <w:rPr>
                <w:rFonts w:ascii="Times New Roman" w:hAnsi="Times New Roman" w:cs="Times New Roman"/>
              </w:rPr>
              <w:t>lıdır</w:t>
            </w:r>
          </w:p>
        </w:tc>
        <w:tc>
          <w:tcPr>
            <w:tcW w:w="2211" w:type="dxa"/>
          </w:tcPr>
          <w:p w:rsidR="00CE18ED" w:rsidRPr="009B1A0C" w:rsidRDefault="009B1A0C" w:rsidP="00E11C12">
            <w:pPr>
              <w:pStyle w:val="GvdeMetni"/>
              <w:jc w:val="center"/>
              <w:rPr>
                <w:rFonts w:ascii="Times New Roman" w:hAnsi="Times New Roman" w:cs="Times New Roman"/>
              </w:rPr>
            </w:pPr>
            <w:r w:rsidRPr="009B1A0C">
              <w:rPr>
                <w:rFonts w:ascii="Times New Roman" w:hAnsi="Times New Roman" w:cs="Times New Roman"/>
              </w:rPr>
              <w:t>imza</w:t>
            </w:r>
            <w:r w:rsidR="00A62ADD">
              <w:rPr>
                <w:rFonts w:ascii="Times New Roman" w:hAnsi="Times New Roman" w:cs="Times New Roman"/>
              </w:rPr>
              <w:t>lıdır</w:t>
            </w:r>
          </w:p>
        </w:tc>
        <w:tc>
          <w:tcPr>
            <w:tcW w:w="2126" w:type="dxa"/>
          </w:tcPr>
          <w:p w:rsidR="00CE18ED" w:rsidRPr="009B1A0C" w:rsidRDefault="009B1A0C" w:rsidP="00E11C12">
            <w:pPr>
              <w:pStyle w:val="GvdeMetni"/>
              <w:jc w:val="center"/>
              <w:rPr>
                <w:rFonts w:ascii="Times New Roman" w:hAnsi="Times New Roman" w:cs="Times New Roman"/>
              </w:rPr>
            </w:pPr>
            <w:r w:rsidRPr="009B1A0C">
              <w:rPr>
                <w:rFonts w:ascii="Times New Roman" w:hAnsi="Times New Roman" w:cs="Times New Roman"/>
              </w:rPr>
              <w:t>imza</w:t>
            </w:r>
            <w:r w:rsidR="00A62ADD">
              <w:rPr>
                <w:rFonts w:ascii="Times New Roman" w:hAnsi="Times New Roman" w:cs="Times New Roman"/>
              </w:rPr>
              <w:t>lıdır</w:t>
            </w:r>
          </w:p>
        </w:tc>
      </w:tr>
      <w:tr w:rsidR="009B1A0C" w:rsidRPr="009B1A0C" w:rsidTr="009B1A0C">
        <w:trPr>
          <w:trHeight w:val="1088"/>
        </w:trPr>
        <w:tc>
          <w:tcPr>
            <w:tcW w:w="2240" w:type="dxa"/>
          </w:tcPr>
          <w:p w:rsidR="00CE18ED" w:rsidRPr="009B1A0C" w:rsidRDefault="00E11C12" w:rsidP="00E11C12">
            <w:pPr>
              <w:pStyle w:val="GvdeMetni"/>
              <w:jc w:val="center"/>
              <w:rPr>
                <w:rFonts w:ascii="Times New Roman" w:hAnsi="Times New Roman" w:cs="Times New Roman"/>
              </w:rPr>
            </w:pPr>
            <w:r w:rsidRPr="009B1A0C">
              <w:rPr>
                <w:rFonts w:ascii="Times New Roman" w:hAnsi="Times New Roman" w:cs="Times New Roman"/>
              </w:rPr>
              <w:t>Komisyon Başkanı</w:t>
            </w:r>
          </w:p>
          <w:p w:rsidR="00E11C12" w:rsidRPr="009B1A0C" w:rsidRDefault="00E11C12" w:rsidP="00E11C12">
            <w:pPr>
              <w:pStyle w:val="GvdeMetni"/>
              <w:jc w:val="center"/>
              <w:rPr>
                <w:rFonts w:ascii="Times New Roman" w:hAnsi="Times New Roman" w:cs="Times New Roman"/>
              </w:rPr>
            </w:pPr>
            <w:r w:rsidRPr="009B1A0C">
              <w:rPr>
                <w:rFonts w:ascii="Times New Roman" w:hAnsi="Times New Roman" w:cs="Times New Roman"/>
              </w:rPr>
              <w:t>Rektör Yardımcısı</w:t>
            </w:r>
          </w:p>
        </w:tc>
        <w:tc>
          <w:tcPr>
            <w:tcW w:w="2804" w:type="dxa"/>
          </w:tcPr>
          <w:p w:rsidR="00CE18ED" w:rsidRPr="009B1A0C" w:rsidRDefault="00E11C12" w:rsidP="00E11C12">
            <w:pPr>
              <w:pStyle w:val="GvdeMetni"/>
              <w:jc w:val="center"/>
              <w:rPr>
                <w:rFonts w:ascii="Times New Roman" w:hAnsi="Times New Roman" w:cs="Times New Roman"/>
              </w:rPr>
            </w:pPr>
            <w:r w:rsidRPr="009B1A0C">
              <w:rPr>
                <w:rFonts w:ascii="Times New Roman" w:hAnsi="Times New Roman" w:cs="Times New Roman"/>
              </w:rPr>
              <w:t>Üye</w:t>
            </w:r>
          </w:p>
          <w:p w:rsidR="00E11C12" w:rsidRPr="009B1A0C" w:rsidRDefault="00A62ADD" w:rsidP="00E11C12">
            <w:pPr>
              <w:pStyle w:val="GvdeMetni"/>
              <w:jc w:val="center"/>
              <w:rPr>
                <w:rFonts w:ascii="Times New Roman" w:hAnsi="Times New Roman" w:cs="Times New Roman"/>
              </w:rPr>
            </w:pPr>
            <w:r>
              <w:rPr>
                <w:rFonts w:ascii="Times New Roman" w:hAnsi="Times New Roman" w:cs="Times New Roman"/>
              </w:rPr>
              <w:t>Genel Sekreter</w:t>
            </w:r>
          </w:p>
        </w:tc>
        <w:tc>
          <w:tcPr>
            <w:tcW w:w="2243" w:type="dxa"/>
          </w:tcPr>
          <w:p w:rsidR="00CE18ED" w:rsidRPr="009B1A0C" w:rsidRDefault="00E11C12" w:rsidP="00E11C12">
            <w:pPr>
              <w:pStyle w:val="GvdeMetni"/>
              <w:jc w:val="center"/>
              <w:rPr>
                <w:rFonts w:ascii="Times New Roman" w:hAnsi="Times New Roman" w:cs="Times New Roman"/>
              </w:rPr>
            </w:pPr>
            <w:r w:rsidRPr="009B1A0C">
              <w:rPr>
                <w:rFonts w:ascii="Times New Roman" w:hAnsi="Times New Roman" w:cs="Times New Roman"/>
              </w:rPr>
              <w:t>Üye</w:t>
            </w:r>
          </w:p>
          <w:p w:rsidR="00E11C12" w:rsidRPr="009B1A0C" w:rsidRDefault="00E11C12" w:rsidP="00E11C12">
            <w:pPr>
              <w:pStyle w:val="GvdeMetni"/>
              <w:jc w:val="center"/>
              <w:rPr>
                <w:rFonts w:ascii="Times New Roman" w:hAnsi="Times New Roman" w:cs="Times New Roman"/>
              </w:rPr>
            </w:pPr>
            <w:r w:rsidRPr="009B1A0C">
              <w:rPr>
                <w:rFonts w:ascii="Times New Roman" w:hAnsi="Times New Roman" w:cs="Times New Roman"/>
              </w:rPr>
              <w:t>Daire Başkanı</w:t>
            </w:r>
          </w:p>
        </w:tc>
        <w:tc>
          <w:tcPr>
            <w:tcW w:w="2211" w:type="dxa"/>
          </w:tcPr>
          <w:p w:rsidR="00CE18ED" w:rsidRPr="009B1A0C" w:rsidRDefault="00E11C12" w:rsidP="00E11C12">
            <w:pPr>
              <w:pStyle w:val="GvdeMetni"/>
              <w:jc w:val="center"/>
              <w:rPr>
                <w:rFonts w:ascii="Times New Roman" w:hAnsi="Times New Roman" w:cs="Times New Roman"/>
              </w:rPr>
            </w:pPr>
            <w:r w:rsidRPr="009B1A0C">
              <w:rPr>
                <w:rFonts w:ascii="Times New Roman" w:hAnsi="Times New Roman" w:cs="Times New Roman"/>
              </w:rPr>
              <w:t>Üye</w:t>
            </w:r>
          </w:p>
          <w:p w:rsidR="00E11C12" w:rsidRPr="009B1A0C" w:rsidRDefault="00E11C12" w:rsidP="00E11C12">
            <w:pPr>
              <w:pStyle w:val="GvdeMetni"/>
              <w:jc w:val="center"/>
              <w:rPr>
                <w:rFonts w:ascii="Times New Roman" w:hAnsi="Times New Roman" w:cs="Times New Roman"/>
              </w:rPr>
            </w:pPr>
            <w:r w:rsidRPr="009B1A0C">
              <w:rPr>
                <w:rFonts w:ascii="Times New Roman" w:hAnsi="Times New Roman" w:cs="Times New Roman"/>
              </w:rPr>
              <w:t>Daire Başkanı</w:t>
            </w:r>
          </w:p>
        </w:tc>
        <w:tc>
          <w:tcPr>
            <w:tcW w:w="2126" w:type="dxa"/>
          </w:tcPr>
          <w:p w:rsidR="00CE18ED" w:rsidRPr="009B1A0C" w:rsidRDefault="00E11C12" w:rsidP="00E11C12">
            <w:pPr>
              <w:pStyle w:val="GvdeMetni"/>
              <w:jc w:val="center"/>
              <w:rPr>
                <w:rFonts w:ascii="Times New Roman" w:hAnsi="Times New Roman" w:cs="Times New Roman"/>
              </w:rPr>
            </w:pPr>
            <w:r w:rsidRPr="009B1A0C">
              <w:rPr>
                <w:rFonts w:ascii="Times New Roman" w:hAnsi="Times New Roman" w:cs="Times New Roman"/>
              </w:rPr>
              <w:t>Sendika Temsilcisi</w:t>
            </w:r>
          </w:p>
        </w:tc>
      </w:tr>
      <w:tr w:rsidR="009B1A0C" w:rsidRPr="009B1A0C" w:rsidTr="009B1A0C">
        <w:trPr>
          <w:trHeight w:val="632"/>
        </w:trPr>
        <w:tc>
          <w:tcPr>
            <w:tcW w:w="2240" w:type="dxa"/>
          </w:tcPr>
          <w:p w:rsidR="00CE18ED" w:rsidRPr="009B1A0C" w:rsidRDefault="00E11C12" w:rsidP="00E11C12">
            <w:pPr>
              <w:pStyle w:val="GvdeMetni"/>
              <w:jc w:val="center"/>
              <w:rPr>
                <w:rFonts w:ascii="Times New Roman" w:hAnsi="Times New Roman" w:cs="Times New Roman"/>
              </w:rPr>
            </w:pPr>
            <w:r w:rsidRPr="009B1A0C">
              <w:rPr>
                <w:rFonts w:ascii="Times New Roman" w:hAnsi="Times New Roman" w:cs="Times New Roman"/>
              </w:rPr>
              <w:t>Prof. Dr. Tekin ŞAHİN</w:t>
            </w:r>
          </w:p>
        </w:tc>
        <w:tc>
          <w:tcPr>
            <w:tcW w:w="2804" w:type="dxa"/>
          </w:tcPr>
          <w:p w:rsidR="00CE18ED" w:rsidRPr="009B1A0C" w:rsidRDefault="00A62ADD" w:rsidP="00E11C12">
            <w:pPr>
              <w:pStyle w:val="GvdeMetni"/>
              <w:jc w:val="center"/>
              <w:rPr>
                <w:rFonts w:ascii="Times New Roman" w:hAnsi="Times New Roman" w:cs="Times New Roman"/>
              </w:rPr>
            </w:pPr>
            <w:r>
              <w:rPr>
                <w:rFonts w:ascii="Times New Roman" w:hAnsi="Times New Roman" w:cs="Times New Roman"/>
                <w:lang w:val="tr-TR"/>
              </w:rPr>
              <w:t>Abdulkadir IŞIK</w:t>
            </w:r>
          </w:p>
        </w:tc>
        <w:tc>
          <w:tcPr>
            <w:tcW w:w="2243" w:type="dxa"/>
          </w:tcPr>
          <w:p w:rsidR="00CE18ED" w:rsidRPr="009B1A0C" w:rsidRDefault="00E11C12" w:rsidP="00E11C12">
            <w:pPr>
              <w:pStyle w:val="GvdeMetni"/>
              <w:jc w:val="center"/>
              <w:rPr>
                <w:rFonts w:ascii="Times New Roman" w:hAnsi="Times New Roman" w:cs="Times New Roman"/>
              </w:rPr>
            </w:pPr>
            <w:r w:rsidRPr="009B1A0C">
              <w:rPr>
                <w:rFonts w:ascii="Times New Roman" w:hAnsi="Times New Roman" w:cs="Times New Roman"/>
                <w:lang w:val="tr-TR"/>
              </w:rPr>
              <w:t>Ömer ÖREN</w:t>
            </w:r>
          </w:p>
        </w:tc>
        <w:tc>
          <w:tcPr>
            <w:tcW w:w="2211" w:type="dxa"/>
          </w:tcPr>
          <w:p w:rsidR="00CE18ED" w:rsidRPr="009B1A0C" w:rsidRDefault="00E11C12" w:rsidP="00E11C12">
            <w:pPr>
              <w:pStyle w:val="GvdeMetni"/>
              <w:jc w:val="center"/>
              <w:rPr>
                <w:rFonts w:ascii="Times New Roman" w:hAnsi="Times New Roman" w:cs="Times New Roman"/>
              </w:rPr>
            </w:pPr>
            <w:r w:rsidRPr="009B1A0C">
              <w:rPr>
                <w:rFonts w:ascii="Times New Roman" w:hAnsi="Times New Roman" w:cs="Times New Roman"/>
                <w:lang w:val="tr-TR"/>
              </w:rPr>
              <w:t>Abubekir SEVEN</w:t>
            </w:r>
          </w:p>
        </w:tc>
        <w:tc>
          <w:tcPr>
            <w:tcW w:w="2126" w:type="dxa"/>
          </w:tcPr>
          <w:p w:rsidR="00CE18ED" w:rsidRPr="009B1A0C" w:rsidRDefault="00E11C12" w:rsidP="00E11C12">
            <w:pPr>
              <w:pStyle w:val="GvdeMetni"/>
              <w:jc w:val="center"/>
              <w:rPr>
                <w:rFonts w:ascii="Times New Roman" w:hAnsi="Times New Roman" w:cs="Times New Roman"/>
              </w:rPr>
            </w:pPr>
            <w:r w:rsidRPr="009B1A0C">
              <w:rPr>
                <w:rFonts w:ascii="Times New Roman" w:hAnsi="Times New Roman" w:cs="Times New Roman"/>
              </w:rPr>
              <w:t>Tuncer KAÇHAN</w:t>
            </w:r>
          </w:p>
        </w:tc>
      </w:tr>
    </w:tbl>
    <w:p w:rsidR="00AB3400" w:rsidRPr="00B551A8" w:rsidRDefault="00AB3400" w:rsidP="00E11C12">
      <w:pPr>
        <w:pStyle w:val="GvdeMetni"/>
        <w:jc w:val="center"/>
        <w:rPr>
          <w:rFonts w:ascii="Times New Roman" w:hAnsi="Times New Roman" w:cs="Times New Roman"/>
        </w:rPr>
      </w:pPr>
    </w:p>
    <w:sectPr w:rsidR="00AB3400" w:rsidRPr="00B551A8" w:rsidSect="001E7751">
      <w:headerReference w:type="default" r:id="rId9"/>
      <w:footerReference w:type="default" r:id="rId10"/>
      <w:pgSz w:w="12240" w:h="15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28BE" w:rsidRDefault="003528BE">
      <w:pPr>
        <w:spacing w:after="0"/>
      </w:pPr>
      <w:r>
        <w:separator/>
      </w:r>
    </w:p>
  </w:endnote>
  <w:endnote w:type="continuationSeparator" w:id="0">
    <w:p w:rsidR="003528BE" w:rsidRDefault="003528B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w:panose1 w:val="020F0502020204030204"/>
    <w:charset w:val="A2"/>
    <w:family w:val="swiss"/>
    <w:pitch w:val="variable"/>
    <w:sig w:usb0="E4002EFF" w:usb1="C000247B" w:usb2="00000009" w:usb3="00000000" w:csb0="000001FF" w:csb1="00000000"/>
  </w:font>
  <w:font w:name="Consolas">
    <w:panose1 w:val="020B0609020204030204"/>
    <w:charset w:val="A2"/>
    <w:family w:val="modern"/>
    <w:pitch w:val="fixed"/>
    <w:sig w:usb0="E00006FF" w:usb1="0000FCFF" w:usb2="00000001" w:usb3="00000000" w:csb0="0000019F" w:csb1="00000000"/>
  </w:font>
  <w:font w:name="TimesNewRomanPSMT">
    <w:panose1 w:val="00000000000000000000"/>
    <w:charset w:val="A2"/>
    <w:family w:val="auto"/>
    <w:notTrueType/>
    <w:pitch w:val="default"/>
    <w:sig w:usb0="00000005" w:usb1="00000000" w:usb2="00000000" w:usb3="00000000" w:csb0="0000001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1182" w:rsidRDefault="004D4BC2" w:rsidP="002A1182">
    <w:pPr>
      <w:autoSpaceDE w:val="0"/>
      <w:autoSpaceDN w:val="0"/>
      <w:adjustRightInd w:val="0"/>
      <w:spacing w:after="0"/>
      <w:rPr>
        <w:rFonts w:ascii="Times New Roman" w:hAnsi="Times New Roman" w:cs="Times New Roman"/>
        <w:sz w:val="16"/>
        <w:szCs w:val="16"/>
        <w:lang w:val="tr-TR"/>
      </w:rPr>
    </w:pPr>
    <w:proofErr w:type="gramStart"/>
    <w:r>
      <w:rPr>
        <w:rFonts w:ascii="Times New Roman" w:hAnsi="Times New Roman" w:cs="Times New Roman"/>
        <w:sz w:val="16"/>
        <w:szCs w:val="16"/>
        <w:lang w:val="tr-TR"/>
      </w:rPr>
      <w:t>Adres:Veysel</w:t>
    </w:r>
    <w:proofErr w:type="gramEnd"/>
    <w:r>
      <w:rPr>
        <w:rFonts w:ascii="Times New Roman" w:hAnsi="Times New Roman" w:cs="Times New Roman"/>
        <w:sz w:val="16"/>
        <w:szCs w:val="16"/>
        <w:lang w:val="tr-TR"/>
      </w:rPr>
      <w:t xml:space="preserve"> Karani Mah. Üniversite Cad. No.1 Merkez/SİİRT</w:t>
    </w:r>
    <w:r w:rsidR="002A1182">
      <w:rPr>
        <w:rFonts w:ascii="Times New Roman" w:hAnsi="Times New Roman" w:cs="Times New Roman"/>
        <w:sz w:val="16"/>
        <w:szCs w:val="16"/>
        <w:lang w:val="tr-TR"/>
      </w:rPr>
      <w:t xml:space="preserve">                  </w:t>
    </w:r>
    <w:r>
      <w:rPr>
        <w:rFonts w:ascii="Times New Roman" w:hAnsi="Times New Roman" w:cs="Times New Roman"/>
        <w:sz w:val="16"/>
        <w:szCs w:val="16"/>
        <w:lang w:val="tr-TR"/>
      </w:rPr>
      <w:t xml:space="preserve">                    </w:t>
    </w:r>
    <w:r w:rsidR="002A1182">
      <w:rPr>
        <w:rFonts w:ascii="Times New Roman" w:hAnsi="Times New Roman" w:cs="Times New Roman"/>
        <w:sz w:val="16"/>
        <w:szCs w:val="16"/>
        <w:lang w:val="tr-TR"/>
      </w:rPr>
      <w:t xml:space="preserve">  </w:t>
    </w:r>
    <w:r w:rsidR="00C42ADB">
      <w:rPr>
        <w:rFonts w:ascii="Times New Roman" w:hAnsi="Times New Roman" w:cs="Times New Roman"/>
        <w:sz w:val="16"/>
        <w:szCs w:val="16"/>
        <w:lang w:val="tr-TR"/>
      </w:rPr>
      <w:t xml:space="preserve">      </w:t>
    </w:r>
    <w:r w:rsidR="002A1182">
      <w:rPr>
        <w:rFonts w:ascii="Times New Roman" w:hAnsi="Times New Roman" w:cs="Times New Roman"/>
        <w:sz w:val="16"/>
        <w:szCs w:val="16"/>
        <w:lang w:val="tr-TR"/>
      </w:rPr>
      <w:t xml:space="preserve">                           B</w:t>
    </w:r>
    <w:r w:rsidR="00C42ADB">
      <w:rPr>
        <w:rFonts w:ascii="Times New Roman" w:hAnsi="Times New Roman" w:cs="Times New Roman"/>
        <w:sz w:val="16"/>
        <w:szCs w:val="16"/>
        <w:lang w:val="tr-TR"/>
      </w:rPr>
      <w:t>ilgi için: Haydar Süleyman ERTEK</w:t>
    </w:r>
  </w:p>
  <w:p w:rsidR="002A1182" w:rsidRDefault="002A1182" w:rsidP="002A1182">
    <w:pPr>
      <w:autoSpaceDE w:val="0"/>
      <w:autoSpaceDN w:val="0"/>
      <w:adjustRightInd w:val="0"/>
      <w:spacing w:after="0"/>
      <w:rPr>
        <w:rFonts w:ascii="Times New Roman" w:hAnsi="Times New Roman" w:cs="Times New Roman"/>
        <w:sz w:val="16"/>
        <w:szCs w:val="16"/>
        <w:lang w:val="tr-TR"/>
      </w:rPr>
    </w:pPr>
    <w:r>
      <w:rPr>
        <w:rFonts w:ascii="Times New Roman" w:hAnsi="Times New Roman" w:cs="Times New Roman"/>
        <w:sz w:val="16"/>
        <w:szCs w:val="16"/>
        <w:lang w:val="tr-TR"/>
      </w:rPr>
      <w:t xml:space="preserve">Telefon:0 484 212 11 11 Faks:0 484 223 20 38                                                                                                                    </w:t>
    </w:r>
    <w:r>
      <w:rPr>
        <w:rFonts w:ascii="TimesNewRomanPSMT" w:hAnsi="TimesNewRomanPSMT" w:cs="TimesNewRomanPSMT"/>
        <w:sz w:val="16"/>
        <w:szCs w:val="16"/>
        <w:lang w:val="tr-TR"/>
      </w:rPr>
      <w:t xml:space="preserve">Unvanı: Şube </w:t>
    </w:r>
    <w:r>
      <w:rPr>
        <w:rFonts w:ascii="Times New Roman" w:hAnsi="Times New Roman" w:cs="Times New Roman"/>
        <w:sz w:val="16"/>
        <w:szCs w:val="16"/>
        <w:lang w:val="tr-TR"/>
      </w:rPr>
      <w:t>Müdürü V.</w:t>
    </w:r>
  </w:p>
  <w:p w:rsidR="002A1182" w:rsidRDefault="00C42ADB" w:rsidP="002A1182">
    <w:pPr>
      <w:pStyle w:val="AltBilgi"/>
    </w:pPr>
    <w:proofErr w:type="gramStart"/>
    <w:r>
      <w:rPr>
        <w:rFonts w:ascii="Times New Roman" w:hAnsi="Times New Roman" w:cs="Times New Roman"/>
        <w:sz w:val="16"/>
        <w:szCs w:val="16"/>
        <w:lang w:val="tr-TR"/>
      </w:rPr>
      <w:t>e</w:t>
    </w:r>
    <w:proofErr w:type="gramEnd"/>
    <w:r>
      <w:rPr>
        <w:rFonts w:ascii="Times New Roman" w:hAnsi="Times New Roman" w:cs="Times New Roman"/>
        <w:sz w:val="16"/>
        <w:szCs w:val="16"/>
        <w:lang w:val="tr-TR"/>
      </w:rPr>
      <w:t>-Posta: strateji</w:t>
    </w:r>
    <w:r w:rsidR="002A1182">
      <w:rPr>
        <w:rFonts w:ascii="Times New Roman" w:hAnsi="Times New Roman" w:cs="Times New Roman"/>
        <w:sz w:val="16"/>
        <w:szCs w:val="16"/>
        <w:lang w:val="tr-TR"/>
      </w:rPr>
      <w:t xml:space="preserve">@siirt.edu.tr Elektronik </w:t>
    </w:r>
    <w:r w:rsidR="002A1182">
      <w:rPr>
        <w:rFonts w:ascii="TimesNewRomanPSMT" w:hAnsi="TimesNewRomanPSMT" w:cs="TimesNewRomanPSMT"/>
        <w:sz w:val="16"/>
        <w:szCs w:val="16"/>
        <w:lang w:val="tr-TR"/>
      </w:rPr>
      <w:t>ağ:</w:t>
    </w:r>
    <w:r w:rsidR="002A1182" w:rsidRPr="002A1182">
      <w:t xml:space="preserve"> </w:t>
    </w:r>
    <w:hyperlink r:id="rId1" w:history="1">
      <w:r w:rsidRPr="00993D66">
        <w:rPr>
          <w:rStyle w:val="Kpr"/>
          <w:rFonts w:ascii="TimesNewRomanPSMT" w:hAnsi="TimesNewRomanPSMT" w:cs="TimesNewRomanPSMT"/>
          <w:sz w:val="16"/>
          <w:szCs w:val="16"/>
          <w:lang w:val="tr-TR"/>
        </w:rPr>
        <w:t>https://sgdb.siirt.edu.tr/</w:t>
      </w:r>
    </w:hyperlink>
    <w:r>
      <w:rPr>
        <w:rFonts w:ascii="TimesNewRomanPSMT" w:hAnsi="TimesNewRomanPSMT" w:cs="TimesNewRomanPSMT"/>
        <w:sz w:val="16"/>
        <w:szCs w:val="16"/>
        <w:lang w:val="tr-TR"/>
      </w:rPr>
      <w:t xml:space="preserve">                                                                                            </w:t>
    </w:r>
    <w:r w:rsidR="002A1182">
      <w:rPr>
        <w:rFonts w:ascii="Times New Roman" w:hAnsi="Times New Roman" w:cs="Times New Roman"/>
        <w:sz w:val="16"/>
        <w:szCs w:val="16"/>
        <w:lang w:val="tr-TR"/>
      </w:rPr>
      <w:t>Tel No: 3355</w:t>
    </w:r>
  </w:p>
  <w:p w:rsidR="002A1182" w:rsidRDefault="002A1182" w:rsidP="002A1182">
    <w:pPr>
      <w:autoSpaceDE w:val="0"/>
      <w:autoSpaceDN w:val="0"/>
      <w:adjustRightInd w:val="0"/>
      <w:spacing w:after="0"/>
      <w:rPr>
        <w:rFonts w:ascii="TimesNewRomanPSMT" w:hAnsi="TimesNewRomanPSMT" w:cs="TimesNewRomanPSMT"/>
        <w:sz w:val="16"/>
        <w:szCs w:val="16"/>
        <w:lang w:val="tr-TR"/>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28BE" w:rsidRDefault="003528BE">
      <w:r>
        <w:separator/>
      </w:r>
    </w:p>
  </w:footnote>
  <w:footnote w:type="continuationSeparator" w:id="0">
    <w:p w:rsidR="003528BE" w:rsidRDefault="003528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1182" w:rsidRDefault="00C42ADB">
    <w:pPr>
      <w:pStyle w:val="stBilgi"/>
    </w:pPr>
    <w:r>
      <w:rPr>
        <w:noProof/>
        <w:lang w:val="tr-TR" w:eastAsia="tr-TR"/>
      </w:rPr>
      <w:drawing>
        <wp:anchor distT="0" distB="0" distL="114300" distR="114300" simplePos="0" relativeHeight="251662336" behindDoc="0" locked="0" layoutInCell="0" allowOverlap="1" wp14:anchorId="3E349080" wp14:editId="01985113">
          <wp:simplePos x="0" y="0"/>
          <wp:positionH relativeFrom="page">
            <wp:posOffset>690007</wp:posOffset>
          </wp:positionH>
          <wp:positionV relativeFrom="page">
            <wp:align>top</wp:align>
          </wp:positionV>
          <wp:extent cx="2536310" cy="790984"/>
          <wp:effectExtent l="38100" t="0" r="207010" b="104775"/>
          <wp:wrapNone/>
          <wp:docPr id="3" name="Picture 1" descr="mo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1" cstate="print"/>
                  <a:stretch>
                    <a:fillRect/>
                  </a:stretch>
                </pic:blipFill>
                <pic:spPr>
                  <a:xfrm>
                    <a:off x="0" y="0"/>
                    <a:ext cx="2536310" cy="790984"/>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2A1182" w:rsidRPr="002A1182">
      <w:rPr>
        <w:noProof/>
        <w:color w:val="4F81BD" w:themeColor="accent1"/>
        <w:sz w:val="20"/>
        <w:lang w:val="tr-TR" w:eastAsia="tr-TR"/>
      </w:rPr>
      <mc:AlternateContent>
        <mc:Choice Requires="wps">
          <w:drawing>
            <wp:anchor distT="0" distB="0" distL="114300" distR="114300" simplePos="0" relativeHeight="251660288" behindDoc="0" locked="0" layoutInCell="0" allowOverlap="1">
              <wp:simplePos x="0" y="0"/>
              <wp:positionH relativeFrom="margin">
                <wp:align>left</wp:align>
              </wp:positionH>
              <wp:positionV relativeFrom="topMargin">
                <wp:align>center</wp:align>
              </wp:positionV>
              <wp:extent cx="5943600" cy="173736"/>
              <wp:effectExtent l="0" t="0" r="0" b="635"/>
              <wp:wrapNone/>
              <wp:docPr id="220" name="Metin Kutusu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1182" w:rsidRDefault="002A1182" w:rsidP="002A1182">
                          <w:pPr>
                            <w:spacing w:after="0"/>
                          </w:pPr>
                          <w:r>
                            <w:t xml:space="preserve">                                                                                        STRATEJİ GELİŞTİRME DAİRE BAŞKANLIĞI</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Metin Kutusu 220" o:spid="_x0000_s1026" type="#_x0000_t202" style="position:absolute;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" o:allowincell="f" filled="f" stroked="f">
              <v:textbox style="mso-fit-shape-to-text:t" inset=",0,,0">
                <w:txbxContent>
                  <w:p w:rsidR="002A1182" w:rsidRDefault="002A1182" w:rsidP="002A1182">
                    <w:pPr>
                      <w:spacing w:after="0"/>
                    </w:pPr>
                    <w:r>
                      <w:t xml:space="preserve">                                                                                        STRATEJİ GELİŞTİRME DAİRE BAŞKANLIĞI</w:t>
                    </w:r>
                  </w:p>
                </w:txbxContent>
              </v:textbox>
              <w10:wrap anchorx="margin" anchory="margin"/>
            </v:shape>
          </w:pict>
        </mc:Fallback>
      </mc:AlternateContent>
    </w:r>
    <w:r w:rsidR="002A1182" w:rsidRPr="002A1182">
      <w:rPr>
        <w:noProof/>
        <w:color w:val="4F81BD" w:themeColor="accent1"/>
        <w:sz w:val="20"/>
        <w:lang w:val="tr-TR" w:eastAsia="tr-TR"/>
      </w:rPr>
      <mc:AlternateContent>
        <mc:Choice Requires="wps">
          <w:drawing>
            <wp:anchor distT="0" distB="0" distL="114300" distR="114300" simplePos="0" relativeHeight="251659264" behindDoc="0" locked="0" layoutInCell="0" allowOverlap="1">
              <wp:simplePos x="0" y="0"/>
              <wp:positionH relativeFrom="page">
                <wp:align>right</wp:align>
              </wp:positionH>
              <wp:positionV relativeFrom="topMargin">
                <wp:align>center</wp:align>
              </wp:positionV>
              <wp:extent cx="911860" cy="170815"/>
              <wp:effectExtent l="0" t="0" r="0" b="635"/>
              <wp:wrapNone/>
              <wp:docPr id="221" name="Metin Kutusu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rsidR="002A1182" w:rsidRDefault="002A1182">
                          <w:pPr>
                            <w:spacing w:after="0"/>
                            <w:rPr>
                              <w:color w:val="FFFFFF" w:themeColor="background1"/>
                            </w:rPr>
                          </w:pPr>
                          <w:r>
                            <w:fldChar w:fldCharType="begin"/>
                          </w:r>
                          <w:r>
                            <w:instrText>PAGE   \* MERGEFORMAT</w:instrText>
                          </w:r>
                          <w:r>
                            <w:fldChar w:fldCharType="separate"/>
                          </w:r>
                          <w:r w:rsidR="00254C7C" w:rsidRPr="00254C7C">
                            <w:rPr>
                              <w:noProof/>
                              <w:color w:val="FFFFFF" w:themeColor="background1"/>
                              <w:lang w:val="tr-TR"/>
                            </w:rPr>
                            <w:t>1</w:t>
                          </w:r>
                          <w:r>
                            <w:rPr>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Metin Kutusu 221" o:spid="_x0000_s1027" type="#_x0000_t202" style="position:absolute;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" o:allowincell="f" fillcolor="#fabf8f [1945]" stroked="f">
              <v:textbox style="mso-fit-shape-to-text:t" inset=",0,,0">
                <w:txbxContent>
                  <w:p w:rsidR="002A1182" w:rsidRDefault="002A1182">
                    <w:pPr>
                      <w:spacing w:after="0"/>
                      <w:rPr>
                        <w:color w:val="FFFFFF" w:themeColor="background1"/>
                      </w:rPr>
                    </w:pPr>
                    <w:r>
                      <w:fldChar w:fldCharType="begin"/>
                    </w:r>
                    <w:r>
                      <w:instrText>PAGE   \* MERGEFORMAT</w:instrText>
                    </w:r>
                    <w:r>
                      <w:fldChar w:fldCharType="separate"/>
                    </w:r>
                    <w:r w:rsidR="00254C7C" w:rsidRPr="00254C7C">
                      <w:rPr>
                        <w:noProof/>
                        <w:color w:val="FFFFFF" w:themeColor="background1"/>
                        <w:lang w:val="tr-TR"/>
                      </w:rPr>
                      <w:t>1</w:t>
                    </w:r>
                    <w:r>
                      <w:rPr>
                        <w:color w:val="FFFFFF" w:themeColor="background1"/>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8BA4FFB"/>
    <w:multiLevelType w:val="multilevel"/>
    <w:tmpl w:val="C4D2237E"/>
    <w:lvl w:ilvl="0">
      <w:start w:val="1"/>
      <w:numFmt w:val="decimal"/>
      <w:lvlText w:val="%1."/>
      <w:lvlJc w:val="left"/>
      <w:pPr>
        <w:tabs>
          <w:tab w:val="num" w:pos="0"/>
        </w:tabs>
        <w:ind w:left="480" w:hanging="480"/>
      </w:p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15:restartNumberingAfterBreak="0">
    <w:nsid w:val="8ED8E79E"/>
    <w:multiLevelType w:val="multilevel"/>
    <w:tmpl w:val="C42AFA42"/>
    <w:lvl w:ilvl="0">
      <w:start w:val="16"/>
      <w:numFmt w:val="decimal"/>
      <w:lvlText w:val="%1."/>
      <w:lvlJc w:val="left"/>
      <w:pPr>
        <w:tabs>
          <w:tab w:val="num" w:pos="0"/>
        </w:tabs>
        <w:ind w:left="480" w:hanging="480"/>
      </w:pPr>
    </w:lvl>
    <w:lvl w:ilvl="1">
      <w:start w:val="16"/>
      <w:numFmt w:val="decimal"/>
      <w:lvlText w:val="%2."/>
      <w:lvlJc w:val="left"/>
      <w:pPr>
        <w:tabs>
          <w:tab w:val="num" w:pos="720"/>
        </w:tabs>
        <w:ind w:left="1200" w:hanging="480"/>
      </w:pPr>
    </w:lvl>
    <w:lvl w:ilvl="2">
      <w:start w:val="16"/>
      <w:numFmt w:val="decimal"/>
      <w:lvlText w:val="%3."/>
      <w:lvlJc w:val="left"/>
      <w:pPr>
        <w:tabs>
          <w:tab w:val="num" w:pos="1440"/>
        </w:tabs>
        <w:ind w:left="1920" w:hanging="480"/>
      </w:pPr>
    </w:lvl>
    <w:lvl w:ilvl="3">
      <w:start w:val="16"/>
      <w:numFmt w:val="decimal"/>
      <w:lvlText w:val="%4."/>
      <w:lvlJc w:val="left"/>
      <w:pPr>
        <w:tabs>
          <w:tab w:val="num" w:pos="2160"/>
        </w:tabs>
        <w:ind w:left="2640" w:hanging="480"/>
      </w:pPr>
    </w:lvl>
    <w:lvl w:ilvl="4">
      <w:start w:val="16"/>
      <w:numFmt w:val="decimal"/>
      <w:lvlText w:val="%5."/>
      <w:lvlJc w:val="left"/>
      <w:pPr>
        <w:tabs>
          <w:tab w:val="num" w:pos="2880"/>
        </w:tabs>
        <w:ind w:left="3360" w:hanging="480"/>
      </w:pPr>
    </w:lvl>
    <w:lvl w:ilvl="5">
      <w:start w:val="16"/>
      <w:numFmt w:val="decimal"/>
      <w:lvlText w:val="%6."/>
      <w:lvlJc w:val="left"/>
      <w:pPr>
        <w:tabs>
          <w:tab w:val="num" w:pos="3600"/>
        </w:tabs>
        <w:ind w:left="4080" w:hanging="480"/>
      </w:pPr>
    </w:lvl>
    <w:lvl w:ilvl="6">
      <w:start w:val="16"/>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2" w15:restartNumberingAfterBreak="0">
    <w:nsid w:val="95E506E2"/>
    <w:multiLevelType w:val="multilevel"/>
    <w:tmpl w:val="DB24A606"/>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3" w15:restartNumberingAfterBreak="0">
    <w:nsid w:val="C652190D"/>
    <w:multiLevelType w:val="multilevel"/>
    <w:tmpl w:val="E0F6BE7A"/>
    <w:lvl w:ilvl="0">
      <w:start w:val="9"/>
      <w:numFmt w:val="decimal"/>
      <w:lvlText w:val="%1."/>
      <w:lvlJc w:val="left"/>
      <w:pPr>
        <w:tabs>
          <w:tab w:val="num" w:pos="0"/>
        </w:tabs>
        <w:ind w:left="480" w:hanging="480"/>
      </w:pPr>
    </w:lvl>
    <w:lvl w:ilvl="1">
      <w:start w:val="9"/>
      <w:numFmt w:val="decimal"/>
      <w:lvlText w:val="%2."/>
      <w:lvlJc w:val="left"/>
      <w:pPr>
        <w:tabs>
          <w:tab w:val="num" w:pos="720"/>
        </w:tabs>
        <w:ind w:left="1200" w:hanging="480"/>
      </w:pPr>
    </w:lvl>
    <w:lvl w:ilvl="2">
      <w:start w:val="9"/>
      <w:numFmt w:val="decimal"/>
      <w:lvlText w:val="%3."/>
      <w:lvlJc w:val="left"/>
      <w:pPr>
        <w:tabs>
          <w:tab w:val="num" w:pos="1440"/>
        </w:tabs>
        <w:ind w:left="1920" w:hanging="480"/>
      </w:pPr>
    </w:lvl>
    <w:lvl w:ilvl="3">
      <w:start w:val="9"/>
      <w:numFmt w:val="decimal"/>
      <w:lvlText w:val="%4."/>
      <w:lvlJc w:val="left"/>
      <w:pPr>
        <w:tabs>
          <w:tab w:val="num" w:pos="2160"/>
        </w:tabs>
        <w:ind w:left="2640" w:hanging="480"/>
      </w:pPr>
    </w:lvl>
    <w:lvl w:ilvl="4">
      <w:start w:val="9"/>
      <w:numFmt w:val="decimal"/>
      <w:lvlText w:val="%5."/>
      <w:lvlJc w:val="left"/>
      <w:pPr>
        <w:tabs>
          <w:tab w:val="num" w:pos="2880"/>
        </w:tabs>
        <w:ind w:left="3360" w:hanging="480"/>
      </w:pPr>
    </w:lvl>
    <w:lvl w:ilvl="5">
      <w:start w:val="9"/>
      <w:numFmt w:val="decimal"/>
      <w:lvlText w:val="%6."/>
      <w:lvlJc w:val="left"/>
      <w:pPr>
        <w:tabs>
          <w:tab w:val="num" w:pos="3600"/>
        </w:tabs>
        <w:ind w:left="4080" w:hanging="480"/>
      </w:pPr>
    </w:lvl>
    <w:lvl w:ilvl="6">
      <w:start w:val="9"/>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4" w15:restartNumberingAfterBreak="0">
    <w:nsid w:val="D9380C71"/>
    <w:multiLevelType w:val="multilevel"/>
    <w:tmpl w:val="3B92AE9C"/>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abstractNum w:abstractNumId="5" w15:restartNumberingAfterBreak="0">
    <w:nsid w:val="E17F69BA"/>
    <w:multiLevelType w:val="multilevel"/>
    <w:tmpl w:val="A034995C"/>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6" w15:restartNumberingAfterBreak="0">
    <w:nsid w:val="29166B28"/>
    <w:multiLevelType w:val="hybridMultilevel"/>
    <w:tmpl w:val="85ACAB78"/>
    <w:lvl w:ilvl="0" w:tplc="6DE66B16">
      <w:start w:val="1"/>
      <w:numFmt w:val="lowerLetter"/>
      <w:lvlText w:val="%1)"/>
      <w:lvlJc w:val="left"/>
      <w:pPr>
        <w:ind w:left="630" w:hanging="360"/>
      </w:pPr>
      <w:rPr>
        <w:rFonts w:hint="default"/>
      </w:rPr>
    </w:lvl>
    <w:lvl w:ilvl="1" w:tplc="041F0019" w:tentative="1">
      <w:start w:val="1"/>
      <w:numFmt w:val="lowerLetter"/>
      <w:lvlText w:val="%2."/>
      <w:lvlJc w:val="left"/>
      <w:pPr>
        <w:ind w:left="1350" w:hanging="360"/>
      </w:pPr>
    </w:lvl>
    <w:lvl w:ilvl="2" w:tplc="041F001B" w:tentative="1">
      <w:start w:val="1"/>
      <w:numFmt w:val="lowerRoman"/>
      <w:lvlText w:val="%3."/>
      <w:lvlJc w:val="right"/>
      <w:pPr>
        <w:ind w:left="2070" w:hanging="180"/>
      </w:pPr>
    </w:lvl>
    <w:lvl w:ilvl="3" w:tplc="041F000F" w:tentative="1">
      <w:start w:val="1"/>
      <w:numFmt w:val="decimal"/>
      <w:lvlText w:val="%4."/>
      <w:lvlJc w:val="left"/>
      <w:pPr>
        <w:ind w:left="2790" w:hanging="360"/>
      </w:pPr>
    </w:lvl>
    <w:lvl w:ilvl="4" w:tplc="041F0019" w:tentative="1">
      <w:start w:val="1"/>
      <w:numFmt w:val="lowerLetter"/>
      <w:lvlText w:val="%5."/>
      <w:lvlJc w:val="left"/>
      <w:pPr>
        <w:ind w:left="3510" w:hanging="360"/>
      </w:pPr>
    </w:lvl>
    <w:lvl w:ilvl="5" w:tplc="041F001B" w:tentative="1">
      <w:start w:val="1"/>
      <w:numFmt w:val="lowerRoman"/>
      <w:lvlText w:val="%6."/>
      <w:lvlJc w:val="right"/>
      <w:pPr>
        <w:ind w:left="4230" w:hanging="180"/>
      </w:pPr>
    </w:lvl>
    <w:lvl w:ilvl="6" w:tplc="041F000F" w:tentative="1">
      <w:start w:val="1"/>
      <w:numFmt w:val="decimal"/>
      <w:lvlText w:val="%7."/>
      <w:lvlJc w:val="left"/>
      <w:pPr>
        <w:ind w:left="4950" w:hanging="360"/>
      </w:pPr>
    </w:lvl>
    <w:lvl w:ilvl="7" w:tplc="041F0019" w:tentative="1">
      <w:start w:val="1"/>
      <w:numFmt w:val="lowerLetter"/>
      <w:lvlText w:val="%8."/>
      <w:lvlJc w:val="left"/>
      <w:pPr>
        <w:ind w:left="5670" w:hanging="360"/>
      </w:pPr>
    </w:lvl>
    <w:lvl w:ilvl="8" w:tplc="041F001B" w:tentative="1">
      <w:start w:val="1"/>
      <w:numFmt w:val="lowerRoman"/>
      <w:lvlText w:val="%9."/>
      <w:lvlJc w:val="right"/>
      <w:pPr>
        <w:ind w:left="6390" w:hanging="180"/>
      </w:pPr>
    </w:lvl>
  </w:abstractNum>
  <w:abstractNum w:abstractNumId="7" w15:restartNumberingAfterBreak="0">
    <w:nsid w:val="2A811CF9"/>
    <w:multiLevelType w:val="multilevel"/>
    <w:tmpl w:val="459C019C"/>
    <w:lvl w:ilvl="0">
      <w:start w:val="23"/>
      <w:numFmt w:val="decimal"/>
      <w:lvlText w:val="%1."/>
      <w:lvlJc w:val="left"/>
      <w:pPr>
        <w:tabs>
          <w:tab w:val="num" w:pos="0"/>
        </w:tabs>
        <w:ind w:left="480" w:hanging="480"/>
      </w:pPr>
    </w:lvl>
    <w:lvl w:ilvl="1">
      <w:start w:val="23"/>
      <w:numFmt w:val="decimal"/>
      <w:lvlText w:val="%2."/>
      <w:lvlJc w:val="left"/>
      <w:pPr>
        <w:tabs>
          <w:tab w:val="num" w:pos="720"/>
        </w:tabs>
        <w:ind w:left="1200" w:hanging="480"/>
      </w:pPr>
    </w:lvl>
    <w:lvl w:ilvl="2">
      <w:start w:val="23"/>
      <w:numFmt w:val="decimal"/>
      <w:lvlText w:val="%3."/>
      <w:lvlJc w:val="left"/>
      <w:pPr>
        <w:tabs>
          <w:tab w:val="num" w:pos="1440"/>
        </w:tabs>
        <w:ind w:left="1920" w:hanging="480"/>
      </w:pPr>
    </w:lvl>
    <w:lvl w:ilvl="3">
      <w:start w:val="23"/>
      <w:numFmt w:val="decimal"/>
      <w:lvlText w:val="%4."/>
      <w:lvlJc w:val="left"/>
      <w:pPr>
        <w:tabs>
          <w:tab w:val="num" w:pos="2160"/>
        </w:tabs>
        <w:ind w:left="2640" w:hanging="480"/>
      </w:pPr>
    </w:lvl>
    <w:lvl w:ilvl="4">
      <w:start w:val="23"/>
      <w:numFmt w:val="decimal"/>
      <w:lvlText w:val="%5."/>
      <w:lvlJc w:val="left"/>
      <w:pPr>
        <w:tabs>
          <w:tab w:val="num" w:pos="2880"/>
        </w:tabs>
        <w:ind w:left="3360" w:hanging="480"/>
      </w:pPr>
    </w:lvl>
    <w:lvl w:ilvl="5">
      <w:start w:val="23"/>
      <w:numFmt w:val="decimal"/>
      <w:lvlText w:val="%6."/>
      <w:lvlJc w:val="left"/>
      <w:pPr>
        <w:tabs>
          <w:tab w:val="num" w:pos="3600"/>
        </w:tabs>
        <w:ind w:left="4080" w:hanging="480"/>
      </w:pPr>
    </w:lvl>
    <w:lvl w:ilvl="6">
      <w:start w:val="23"/>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8" w15:restartNumberingAfterBreak="0">
    <w:nsid w:val="2B4D7601"/>
    <w:multiLevelType w:val="multilevel"/>
    <w:tmpl w:val="2CBEE138"/>
    <w:lvl w:ilvl="0">
      <w:start w:val="2"/>
      <w:numFmt w:val="decimal"/>
      <w:lvlText w:val="%1."/>
      <w:lvlJc w:val="left"/>
      <w:pPr>
        <w:tabs>
          <w:tab w:val="num" w:pos="0"/>
        </w:tabs>
        <w:ind w:left="480" w:hanging="480"/>
      </w:pPr>
    </w:lvl>
    <w:lvl w:ilvl="1">
      <w:start w:val="2"/>
      <w:numFmt w:val="decimal"/>
      <w:lvlText w:val="%2."/>
      <w:lvlJc w:val="left"/>
      <w:pPr>
        <w:tabs>
          <w:tab w:val="num" w:pos="720"/>
        </w:tabs>
        <w:ind w:left="1200" w:hanging="480"/>
      </w:pPr>
    </w:lvl>
    <w:lvl w:ilvl="2">
      <w:start w:val="2"/>
      <w:numFmt w:val="decimal"/>
      <w:lvlText w:val="%3."/>
      <w:lvlJc w:val="left"/>
      <w:pPr>
        <w:tabs>
          <w:tab w:val="num" w:pos="1440"/>
        </w:tabs>
        <w:ind w:left="1920" w:hanging="480"/>
      </w:pPr>
    </w:lvl>
    <w:lvl w:ilvl="3">
      <w:start w:val="2"/>
      <w:numFmt w:val="decimal"/>
      <w:lvlText w:val="%4."/>
      <w:lvlJc w:val="left"/>
      <w:pPr>
        <w:tabs>
          <w:tab w:val="num" w:pos="2160"/>
        </w:tabs>
        <w:ind w:left="2640" w:hanging="480"/>
      </w:pPr>
    </w:lvl>
    <w:lvl w:ilvl="4">
      <w:start w:val="2"/>
      <w:numFmt w:val="decimal"/>
      <w:lvlText w:val="%5."/>
      <w:lvlJc w:val="left"/>
      <w:pPr>
        <w:tabs>
          <w:tab w:val="num" w:pos="2880"/>
        </w:tabs>
        <w:ind w:left="3360" w:hanging="480"/>
      </w:pPr>
    </w:lvl>
    <w:lvl w:ilvl="5">
      <w:start w:val="2"/>
      <w:numFmt w:val="decimal"/>
      <w:lvlText w:val="%6."/>
      <w:lvlJc w:val="left"/>
      <w:pPr>
        <w:tabs>
          <w:tab w:val="num" w:pos="3600"/>
        </w:tabs>
        <w:ind w:left="4080" w:hanging="480"/>
      </w:pPr>
    </w:lvl>
    <w:lvl w:ilvl="6">
      <w:start w:val="2"/>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9" w15:restartNumberingAfterBreak="0">
    <w:nsid w:val="4EC2379E"/>
    <w:multiLevelType w:val="hybridMultilevel"/>
    <w:tmpl w:val="A63E2C2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697B4EED"/>
    <w:multiLevelType w:val="multilevel"/>
    <w:tmpl w:val="0F36D962"/>
    <w:lvl w:ilvl="0">
      <w:start w:val="1"/>
      <w:numFmt w:val="lowerLetter"/>
      <w:lvlText w:val="%1)"/>
      <w:lvlJc w:val="left"/>
      <w:pPr>
        <w:tabs>
          <w:tab w:val="num" w:pos="0"/>
        </w:tabs>
        <w:ind w:left="480" w:hanging="480"/>
      </w:pPr>
    </w:lvl>
    <w:lvl w:ilvl="1">
      <w:start w:val="1"/>
      <w:numFmt w:val="lowerLetter"/>
      <w:lvlText w:val="%2)"/>
      <w:lvlJc w:val="left"/>
      <w:pPr>
        <w:tabs>
          <w:tab w:val="num" w:pos="720"/>
        </w:tabs>
        <w:ind w:left="1200" w:hanging="480"/>
      </w:pPr>
    </w:lvl>
    <w:lvl w:ilvl="2">
      <w:start w:val="1"/>
      <w:numFmt w:val="lowerLetter"/>
      <w:lvlText w:val="%3)"/>
      <w:lvlJc w:val="left"/>
      <w:pPr>
        <w:tabs>
          <w:tab w:val="num" w:pos="1440"/>
        </w:tabs>
        <w:ind w:left="1920" w:hanging="480"/>
      </w:pPr>
    </w:lvl>
    <w:lvl w:ilvl="3">
      <w:start w:val="1"/>
      <w:numFmt w:val="lowerLetter"/>
      <w:lvlText w:val="%4)"/>
      <w:lvlJc w:val="left"/>
      <w:pPr>
        <w:tabs>
          <w:tab w:val="num" w:pos="2160"/>
        </w:tabs>
        <w:ind w:left="2640" w:hanging="480"/>
      </w:pPr>
    </w:lvl>
    <w:lvl w:ilvl="4">
      <w:start w:val="1"/>
      <w:numFmt w:val="lowerLetter"/>
      <w:lvlText w:val="%5)"/>
      <w:lvlJc w:val="left"/>
      <w:pPr>
        <w:tabs>
          <w:tab w:val="num" w:pos="2880"/>
        </w:tabs>
        <w:ind w:left="3360" w:hanging="480"/>
      </w:pPr>
    </w:lvl>
    <w:lvl w:ilvl="5">
      <w:start w:val="1"/>
      <w:numFmt w:val="lowerLetter"/>
      <w:lvlText w:val="%6)"/>
      <w:lvlJc w:val="left"/>
      <w:pPr>
        <w:tabs>
          <w:tab w:val="num" w:pos="3600"/>
        </w:tabs>
        <w:ind w:left="4080" w:hanging="480"/>
      </w:pPr>
    </w:lvl>
    <w:lvl w:ilvl="6">
      <w:start w:val="1"/>
      <w:numFmt w:val="lowerLetter"/>
      <w:lvlText w:val="%7)"/>
      <w:lvlJc w:val="left"/>
      <w:pPr>
        <w:tabs>
          <w:tab w:val="num" w:pos="4320"/>
        </w:tabs>
        <w:ind w:left="4800" w:hanging="480"/>
      </w:pPr>
    </w:lvl>
    <w:lvl w:ilvl="7">
      <w:numFmt w:val="decimal"/>
      <w:lvlText w:val=""/>
      <w:lvlJc w:val="left"/>
    </w:lvl>
    <w:lvl w:ilvl="8">
      <w:numFmt w:val="decimal"/>
      <w:lvlText w:val=""/>
      <w:lvlJc w:val="left"/>
    </w:lvl>
  </w:abstractNum>
  <w:num w:numId="1">
    <w:abstractNumId w:val="5"/>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5">
    <w:abstractNumId w:val="8"/>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7">
    <w:abstractNumId w:val="3"/>
    <w:lvlOverride w:ilvl="0">
      <w:startOverride w:val="9"/>
    </w:lvlOverride>
    <w:lvlOverride w:ilvl="1">
      <w:startOverride w:val="9"/>
    </w:lvlOverride>
    <w:lvlOverride w:ilvl="2">
      <w:startOverride w:val="9"/>
    </w:lvlOverride>
    <w:lvlOverride w:ilvl="3">
      <w:startOverride w:val="9"/>
    </w:lvlOverride>
    <w:lvlOverride w:ilvl="4">
      <w:startOverride w:val="9"/>
    </w:lvlOverride>
    <w:lvlOverride w:ilvl="5">
      <w:startOverride w:val="9"/>
    </w:lvlOverride>
    <w:lvlOverride w:ilvl="6">
      <w:startOverride w:val="9"/>
    </w:lvlOverride>
  </w:num>
  <w:num w:numId="8">
    <w:abstractNumId w:val="1"/>
    <w:lvlOverride w:ilvl="0">
      <w:startOverride w:val="16"/>
    </w:lvlOverride>
    <w:lvlOverride w:ilvl="1">
      <w:startOverride w:val="16"/>
    </w:lvlOverride>
    <w:lvlOverride w:ilvl="2">
      <w:startOverride w:val="16"/>
    </w:lvlOverride>
    <w:lvlOverride w:ilvl="3">
      <w:startOverride w:val="16"/>
    </w:lvlOverride>
    <w:lvlOverride w:ilvl="4">
      <w:startOverride w:val="16"/>
    </w:lvlOverride>
    <w:lvlOverride w:ilvl="5">
      <w:startOverride w:val="16"/>
    </w:lvlOverride>
    <w:lvlOverride w:ilvl="6">
      <w:startOverride w:val="16"/>
    </w:lvlOverride>
  </w:num>
  <w:num w:numId="9">
    <w:abstractNumId w:val="7"/>
    <w:lvlOverride w:ilvl="0">
      <w:startOverride w:val="23"/>
    </w:lvlOverride>
    <w:lvlOverride w:ilvl="1">
      <w:startOverride w:val="23"/>
    </w:lvlOverride>
    <w:lvlOverride w:ilvl="2">
      <w:startOverride w:val="23"/>
    </w:lvlOverride>
    <w:lvlOverride w:ilvl="3">
      <w:startOverride w:val="23"/>
    </w:lvlOverride>
    <w:lvlOverride w:ilvl="4">
      <w:startOverride w:val="23"/>
    </w:lvlOverride>
    <w:lvlOverride w:ilvl="5">
      <w:startOverride w:val="23"/>
    </w:lvlOverride>
    <w:lvlOverride w:ilvl="6">
      <w:startOverride w:val="23"/>
    </w:lvlOverride>
  </w:num>
  <w:num w:numId="10">
    <w:abstractNumId w:val="4"/>
  </w:num>
  <w:num w:numId="11">
    <w:abstractNumId w:val="6"/>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proofState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D07"/>
    <w:rsid w:val="00011C8B"/>
    <w:rsid w:val="000408C2"/>
    <w:rsid w:val="000A4BB6"/>
    <w:rsid w:val="000E3BA4"/>
    <w:rsid w:val="00115F2F"/>
    <w:rsid w:val="001205AA"/>
    <w:rsid w:val="0015251D"/>
    <w:rsid w:val="001650B4"/>
    <w:rsid w:val="00196D74"/>
    <w:rsid w:val="001B4CF9"/>
    <w:rsid w:val="001E7751"/>
    <w:rsid w:val="001F2245"/>
    <w:rsid w:val="0021291A"/>
    <w:rsid w:val="00225F5B"/>
    <w:rsid w:val="00243E8B"/>
    <w:rsid w:val="00254C7C"/>
    <w:rsid w:val="002655DA"/>
    <w:rsid w:val="0027725F"/>
    <w:rsid w:val="002A1182"/>
    <w:rsid w:val="002C1ED8"/>
    <w:rsid w:val="002C2094"/>
    <w:rsid w:val="003528BE"/>
    <w:rsid w:val="003E0EFE"/>
    <w:rsid w:val="003E43B3"/>
    <w:rsid w:val="00400BF6"/>
    <w:rsid w:val="00470047"/>
    <w:rsid w:val="0047218A"/>
    <w:rsid w:val="004B5FB3"/>
    <w:rsid w:val="004D30B5"/>
    <w:rsid w:val="004D4BC2"/>
    <w:rsid w:val="004E29B3"/>
    <w:rsid w:val="005324E2"/>
    <w:rsid w:val="00556F7F"/>
    <w:rsid w:val="00590D07"/>
    <w:rsid w:val="005E4F28"/>
    <w:rsid w:val="00644B22"/>
    <w:rsid w:val="006461A0"/>
    <w:rsid w:val="00660831"/>
    <w:rsid w:val="006A6B98"/>
    <w:rsid w:val="006E5F8C"/>
    <w:rsid w:val="006F6D89"/>
    <w:rsid w:val="007268E3"/>
    <w:rsid w:val="00726AED"/>
    <w:rsid w:val="0073456A"/>
    <w:rsid w:val="007369B6"/>
    <w:rsid w:val="0076569A"/>
    <w:rsid w:val="007673CB"/>
    <w:rsid w:val="00774A2B"/>
    <w:rsid w:val="00784D58"/>
    <w:rsid w:val="007950E6"/>
    <w:rsid w:val="007A5A4F"/>
    <w:rsid w:val="007D2811"/>
    <w:rsid w:val="008D6863"/>
    <w:rsid w:val="0090007F"/>
    <w:rsid w:val="00903D4F"/>
    <w:rsid w:val="00931154"/>
    <w:rsid w:val="00965BBD"/>
    <w:rsid w:val="0097098D"/>
    <w:rsid w:val="009A73EA"/>
    <w:rsid w:val="009B1A0C"/>
    <w:rsid w:val="009C3C9C"/>
    <w:rsid w:val="00A16876"/>
    <w:rsid w:val="00A43925"/>
    <w:rsid w:val="00A44309"/>
    <w:rsid w:val="00A62ADD"/>
    <w:rsid w:val="00AB3400"/>
    <w:rsid w:val="00AB3F57"/>
    <w:rsid w:val="00B13F11"/>
    <w:rsid w:val="00B23FD4"/>
    <w:rsid w:val="00B52FE3"/>
    <w:rsid w:val="00B551A8"/>
    <w:rsid w:val="00B81AFE"/>
    <w:rsid w:val="00B86B75"/>
    <w:rsid w:val="00B93412"/>
    <w:rsid w:val="00B93B67"/>
    <w:rsid w:val="00B9568E"/>
    <w:rsid w:val="00BC2AC5"/>
    <w:rsid w:val="00BC48D5"/>
    <w:rsid w:val="00BD0AD3"/>
    <w:rsid w:val="00BD1F4B"/>
    <w:rsid w:val="00C003E1"/>
    <w:rsid w:val="00C16470"/>
    <w:rsid w:val="00C300BF"/>
    <w:rsid w:val="00C321D5"/>
    <w:rsid w:val="00C36279"/>
    <w:rsid w:val="00C42ADB"/>
    <w:rsid w:val="00C910AC"/>
    <w:rsid w:val="00C91A8E"/>
    <w:rsid w:val="00CE18ED"/>
    <w:rsid w:val="00CF3B6C"/>
    <w:rsid w:val="00D12921"/>
    <w:rsid w:val="00D22F03"/>
    <w:rsid w:val="00DB5DF1"/>
    <w:rsid w:val="00E11C12"/>
    <w:rsid w:val="00E315A3"/>
    <w:rsid w:val="00E440E5"/>
    <w:rsid w:val="00E50E8E"/>
    <w:rsid w:val="00E67434"/>
    <w:rsid w:val="00E96E4F"/>
    <w:rsid w:val="00EB5F17"/>
    <w:rsid w:val="00ED1739"/>
    <w:rsid w:val="00EE79F1"/>
    <w:rsid w:val="00F348C6"/>
    <w:rsid w:val="00F74F7C"/>
    <w:rsid w:val="00F82407"/>
    <w:rsid w:val="00F84D32"/>
    <w:rsid w:val="00F97084"/>
    <w:rsid w:val="00FB5B71"/>
  </w:rsids>
  <m:mathPr>
    <m:mathFont m:val="Cambria Math"/>
    <m:brkBin m:val="before"/>
    <m:brkBinSub m:val="--"/>
    <m:smallFrac m:val="0"/>
    <m:dispDef m:val="0"/>
    <m:lMargin m:val="0"/>
    <m:rMargin m:val="0"/>
    <m:defJc m:val="centerGroup"/>
    <m:wrapRight/>
    <m:intLim m:val="subSup"/>
    <m:naryLim m:val="subSup"/>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04A3B2"/>
  <w15:docId w15:val="{422CD2D4-9B6A-4159-AA3A-E0BB1486E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1">
    <w:lsdException w:name="heading 7" w:unhideWhenUsed="1"/>
    <w:lsdException w:name="heading 8" w:unhideWhenUsed="1"/>
    <w:lsdException w:name="heading 9" w:unhideWhenUsed="1"/>
    <w:lsdException w:name="index 1" w:semiHidden="1" w:unhideWhenUsed="1"/>
    <w:lsdException w:name="index 2" w:unhideWhenUsed="1"/>
    <w:lsdException w:name="index 3" w:unhideWhenUsed="1"/>
    <w:lsdException w:name="index 4" w:unhideWhenUsed="1"/>
    <w:lsdException w:name="index 5" w:unhideWhenUsed="1"/>
    <w:lsdException w:name="index 6"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nhideWhenUsed="1"/>
    <w:lsdException w:name="List Number 3" w:semiHidden="1" w:unhideWhenUsed="1"/>
    <w:lsdException w:name="List Number 4" w:semiHidden="1" w:unhideWhenUsed="1"/>
    <w:lsdException w:name="List Number 5"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nhideWhenUsed="1"/>
    <w:lsdException w:name="Block Text" w:unhideWhenUsed="1"/>
    <w:lsdException w:name="Hyperlink" w:unhideWhenUsed="1"/>
    <w:lsdException w:name="FollowedHyperlink"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751"/>
  </w:style>
  <w:style w:type="paragraph" w:styleId="Balk1">
    <w:name w:val="heading 1"/>
    <w:basedOn w:val="Normal"/>
    <w:next w:val="GvdeMetni"/>
    <w:uiPriority w:val="9"/>
    <w:qFormat/>
    <w:rsid w:val="001E7751"/>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Balk2">
    <w:name w:val="heading 2"/>
    <w:basedOn w:val="Normal"/>
    <w:next w:val="GvdeMetni"/>
    <w:uiPriority w:val="9"/>
    <w:unhideWhenUsed/>
    <w:qFormat/>
    <w:rsid w:val="001E7751"/>
    <w:pPr>
      <w:keepNext/>
      <w:keepLines/>
      <w:spacing w:before="200" w:after="0"/>
      <w:outlineLvl w:val="1"/>
    </w:pPr>
    <w:rPr>
      <w:rFonts w:asciiTheme="majorHAnsi" w:eastAsiaTheme="majorEastAsia" w:hAnsiTheme="majorHAnsi" w:cstheme="majorBidi"/>
      <w:b/>
      <w:bCs/>
      <w:color w:val="4F81BD" w:themeColor="accent1"/>
      <w:sz w:val="32"/>
      <w:szCs w:val="32"/>
    </w:rPr>
  </w:style>
  <w:style w:type="paragraph" w:styleId="Balk3">
    <w:name w:val="heading 3"/>
    <w:basedOn w:val="Normal"/>
    <w:next w:val="GvdeMetni"/>
    <w:uiPriority w:val="9"/>
    <w:unhideWhenUsed/>
    <w:qFormat/>
    <w:rsid w:val="001E7751"/>
    <w:pPr>
      <w:keepNext/>
      <w:keepLines/>
      <w:spacing w:before="200" w:after="0"/>
      <w:outlineLvl w:val="2"/>
    </w:pPr>
    <w:rPr>
      <w:rFonts w:asciiTheme="majorHAnsi" w:eastAsiaTheme="majorEastAsia" w:hAnsiTheme="majorHAnsi" w:cstheme="majorBidi"/>
      <w:b/>
      <w:bCs/>
      <w:color w:val="4F81BD" w:themeColor="accent1"/>
      <w:sz w:val="28"/>
      <w:szCs w:val="28"/>
    </w:rPr>
  </w:style>
  <w:style w:type="paragraph" w:styleId="Balk4">
    <w:name w:val="heading 4"/>
    <w:basedOn w:val="Normal"/>
    <w:next w:val="GvdeMetni"/>
    <w:uiPriority w:val="9"/>
    <w:unhideWhenUsed/>
    <w:qFormat/>
    <w:rsid w:val="001E7751"/>
    <w:pPr>
      <w:keepNext/>
      <w:keepLines/>
      <w:spacing w:before="200" w:after="0"/>
      <w:outlineLvl w:val="3"/>
    </w:pPr>
    <w:rPr>
      <w:rFonts w:asciiTheme="majorHAnsi" w:eastAsiaTheme="majorEastAsia" w:hAnsiTheme="majorHAnsi" w:cstheme="majorBidi"/>
      <w:b/>
      <w:bCs/>
      <w:color w:val="4F81BD" w:themeColor="accent1"/>
    </w:rPr>
  </w:style>
  <w:style w:type="paragraph" w:styleId="Balk5">
    <w:name w:val="heading 5"/>
    <w:basedOn w:val="Normal"/>
    <w:next w:val="GvdeMetni"/>
    <w:uiPriority w:val="9"/>
    <w:unhideWhenUsed/>
    <w:qFormat/>
    <w:rsid w:val="001E7751"/>
    <w:pPr>
      <w:keepNext/>
      <w:keepLines/>
      <w:spacing w:before="200" w:after="0"/>
      <w:outlineLvl w:val="4"/>
    </w:pPr>
    <w:rPr>
      <w:rFonts w:asciiTheme="majorHAnsi" w:eastAsiaTheme="majorEastAsia" w:hAnsiTheme="majorHAnsi" w:cstheme="majorBidi"/>
      <w:i/>
      <w:iCs/>
      <w:color w:val="4F81BD" w:themeColor="accent1"/>
    </w:rPr>
  </w:style>
  <w:style w:type="paragraph" w:styleId="Balk6">
    <w:name w:val="heading 6"/>
    <w:basedOn w:val="Normal"/>
    <w:next w:val="GvdeMetni"/>
    <w:uiPriority w:val="9"/>
    <w:unhideWhenUsed/>
    <w:qFormat/>
    <w:rsid w:val="001E7751"/>
    <w:pPr>
      <w:keepNext/>
      <w:keepLines/>
      <w:spacing w:before="200" w:after="0"/>
      <w:outlineLvl w:val="5"/>
    </w:pPr>
    <w:rPr>
      <w:rFonts w:asciiTheme="majorHAnsi" w:eastAsiaTheme="majorEastAsia" w:hAnsiTheme="majorHAnsi" w:cstheme="majorBidi"/>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qFormat/>
    <w:rsid w:val="001E7751"/>
    <w:pPr>
      <w:spacing w:before="180" w:after="180"/>
    </w:pPr>
  </w:style>
  <w:style w:type="paragraph" w:customStyle="1" w:styleId="FirstParagraph">
    <w:name w:val="First Paragraph"/>
    <w:basedOn w:val="GvdeMetni"/>
    <w:next w:val="GvdeMetni"/>
    <w:qFormat/>
    <w:rsid w:val="001E7751"/>
  </w:style>
  <w:style w:type="paragraph" w:customStyle="1" w:styleId="Compact">
    <w:name w:val="Compact"/>
    <w:basedOn w:val="GvdeMetni"/>
    <w:qFormat/>
    <w:rsid w:val="001E7751"/>
    <w:pPr>
      <w:spacing w:before="36" w:after="36"/>
    </w:pPr>
  </w:style>
  <w:style w:type="paragraph" w:styleId="KonuBal">
    <w:name w:val="Title"/>
    <w:basedOn w:val="Normal"/>
    <w:next w:val="GvdeMetni"/>
    <w:qFormat/>
    <w:rsid w:val="001E7751"/>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Altyaz">
    <w:name w:val="Subtitle"/>
    <w:basedOn w:val="KonuBal"/>
    <w:next w:val="GvdeMetni"/>
    <w:qFormat/>
    <w:rsid w:val="001E7751"/>
    <w:pPr>
      <w:spacing w:before="240"/>
    </w:pPr>
    <w:rPr>
      <w:sz w:val="30"/>
      <w:szCs w:val="30"/>
    </w:rPr>
  </w:style>
  <w:style w:type="paragraph" w:customStyle="1" w:styleId="Author">
    <w:name w:val="Author"/>
    <w:next w:val="GvdeMetni"/>
    <w:qFormat/>
    <w:rsid w:val="001E7751"/>
    <w:pPr>
      <w:keepNext/>
      <w:keepLines/>
      <w:jc w:val="center"/>
    </w:pPr>
  </w:style>
  <w:style w:type="paragraph" w:styleId="Tarih">
    <w:name w:val="Date"/>
    <w:next w:val="GvdeMetni"/>
    <w:qFormat/>
    <w:rsid w:val="001E7751"/>
    <w:pPr>
      <w:keepNext/>
      <w:keepLines/>
      <w:jc w:val="center"/>
    </w:pPr>
  </w:style>
  <w:style w:type="paragraph" w:customStyle="1" w:styleId="Abstract">
    <w:name w:val="Abstract"/>
    <w:basedOn w:val="Normal"/>
    <w:next w:val="GvdeMetni"/>
    <w:qFormat/>
    <w:rsid w:val="001E7751"/>
    <w:pPr>
      <w:keepNext/>
      <w:keepLines/>
      <w:spacing w:before="300" w:after="300"/>
    </w:pPr>
    <w:rPr>
      <w:sz w:val="20"/>
      <w:szCs w:val="20"/>
    </w:rPr>
  </w:style>
  <w:style w:type="paragraph" w:styleId="Kaynaka">
    <w:name w:val="Bibliography"/>
    <w:basedOn w:val="Normal"/>
    <w:qFormat/>
    <w:rsid w:val="001E7751"/>
  </w:style>
  <w:style w:type="paragraph" w:styleId="bekMetni">
    <w:name w:val="Block Text"/>
    <w:basedOn w:val="GvdeMetni"/>
    <w:next w:val="GvdeMetni"/>
    <w:uiPriority w:val="9"/>
    <w:unhideWhenUsed/>
    <w:qFormat/>
    <w:rsid w:val="001E7751"/>
    <w:pPr>
      <w:spacing w:before="100" w:after="100"/>
    </w:pPr>
    <w:rPr>
      <w:rFonts w:asciiTheme="majorHAnsi" w:eastAsiaTheme="majorEastAsia" w:hAnsiTheme="majorHAnsi" w:cstheme="majorBidi"/>
      <w:bCs/>
      <w:sz w:val="20"/>
      <w:szCs w:val="20"/>
    </w:rPr>
  </w:style>
  <w:style w:type="paragraph" w:styleId="DipnotMetni">
    <w:name w:val="footnote text"/>
    <w:basedOn w:val="Normal"/>
    <w:uiPriority w:val="9"/>
    <w:unhideWhenUsed/>
    <w:qFormat/>
    <w:rsid w:val="001E7751"/>
  </w:style>
  <w:style w:type="paragraph" w:customStyle="1" w:styleId="DefinitionTerm">
    <w:name w:val="Definition Term"/>
    <w:basedOn w:val="Normal"/>
    <w:next w:val="Definition"/>
    <w:rsid w:val="001E7751"/>
    <w:pPr>
      <w:keepNext/>
      <w:keepLines/>
      <w:spacing w:after="0"/>
    </w:pPr>
    <w:rPr>
      <w:b/>
    </w:rPr>
  </w:style>
  <w:style w:type="paragraph" w:customStyle="1" w:styleId="Definition">
    <w:name w:val="Definition"/>
    <w:basedOn w:val="Normal"/>
    <w:rsid w:val="001E7751"/>
  </w:style>
  <w:style w:type="paragraph" w:styleId="ResimYazs">
    <w:name w:val="caption"/>
    <w:basedOn w:val="Normal"/>
    <w:link w:val="ResimYazsChar"/>
    <w:rsid w:val="001E7751"/>
    <w:pPr>
      <w:spacing w:after="120"/>
    </w:pPr>
    <w:rPr>
      <w:i/>
    </w:rPr>
  </w:style>
  <w:style w:type="paragraph" w:customStyle="1" w:styleId="TableCaption">
    <w:name w:val="Table Caption"/>
    <w:basedOn w:val="ResimYazs"/>
    <w:rsid w:val="001E7751"/>
    <w:pPr>
      <w:keepNext/>
    </w:pPr>
  </w:style>
  <w:style w:type="paragraph" w:customStyle="1" w:styleId="ImageCaption">
    <w:name w:val="Image Caption"/>
    <w:basedOn w:val="ResimYazs"/>
    <w:rsid w:val="001E7751"/>
  </w:style>
  <w:style w:type="paragraph" w:customStyle="1" w:styleId="Figure">
    <w:name w:val="Figure"/>
    <w:basedOn w:val="Normal"/>
    <w:rsid w:val="001E7751"/>
  </w:style>
  <w:style w:type="paragraph" w:customStyle="1" w:styleId="FigurewithCaption">
    <w:name w:val="Figure with Caption"/>
    <w:basedOn w:val="Figure"/>
    <w:rsid w:val="001E7751"/>
    <w:pPr>
      <w:keepNext/>
    </w:pPr>
  </w:style>
  <w:style w:type="character" w:customStyle="1" w:styleId="ResimYazsChar">
    <w:name w:val="Resim Yazısı Char"/>
    <w:basedOn w:val="VarsaylanParagrafYazTipi"/>
    <w:link w:val="ResimYazs"/>
    <w:rsid w:val="001E7751"/>
  </w:style>
  <w:style w:type="character" w:customStyle="1" w:styleId="VerbatimChar">
    <w:name w:val="Verbatim Char"/>
    <w:basedOn w:val="ResimYazsChar"/>
    <w:link w:val="SourceCode"/>
    <w:rsid w:val="001E7751"/>
    <w:rPr>
      <w:rFonts w:ascii="Consolas" w:hAnsi="Consolas"/>
      <w:sz w:val="22"/>
    </w:rPr>
  </w:style>
  <w:style w:type="character" w:styleId="DipnotBavurusu">
    <w:name w:val="footnote reference"/>
    <w:basedOn w:val="ResimYazsChar"/>
    <w:rsid w:val="001E7751"/>
    <w:rPr>
      <w:vertAlign w:val="superscript"/>
    </w:rPr>
  </w:style>
  <w:style w:type="character" w:styleId="Kpr">
    <w:name w:val="Hyperlink"/>
    <w:basedOn w:val="ResimYazsChar"/>
    <w:rsid w:val="001E7751"/>
    <w:rPr>
      <w:color w:val="4F81BD" w:themeColor="accent1"/>
    </w:rPr>
  </w:style>
  <w:style w:type="paragraph" w:styleId="TBal">
    <w:name w:val="TOC Heading"/>
    <w:basedOn w:val="Balk1"/>
    <w:next w:val="GvdeMetni"/>
    <w:uiPriority w:val="39"/>
    <w:unhideWhenUsed/>
    <w:qFormat/>
    <w:rsid w:val="001E7751"/>
    <w:pPr>
      <w:spacing w:before="240" w:line="259" w:lineRule="auto"/>
      <w:outlineLvl w:val="9"/>
    </w:pPr>
    <w:rPr>
      <w:b w:val="0"/>
      <w:bCs w:val="0"/>
      <w:color w:val="365F91" w:themeColor="accent1" w:themeShade="BF"/>
    </w:rPr>
  </w:style>
  <w:style w:type="paragraph" w:customStyle="1" w:styleId="SourceCode">
    <w:name w:val="Source Code"/>
    <w:basedOn w:val="Normal"/>
    <w:link w:val="VerbatimChar"/>
    <w:rsid w:val="001E7751"/>
    <w:pPr>
      <w:wordWrap w:val="0"/>
    </w:pPr>
  </w:style>
  <w:style w:type="character" w:customStyle="1" w:styleId="KeywordTok">
    <w:name w:val="KeywordTok"/>
    <w:basedOn w:val="VerbatimChar"/>
    <w:rsid w:val="001E7751"/>
    <w:rPr>
      <w:rFonts w:ascii="Consolas" w:hAnsi="Consolas"/>
      <w:b/>
      <w:color w:val="007020"/>
      <w:sz w:val="22"/>
    </w:rPr>
  </w:style>
  <w:style w:type="character" w:customStyle="1" w:styleId="DataTypeTok">
    <w:name w:val="DataTypeTok"/>
    <w:basedOn w:val="VerbatimChar"/>
    <w:rsid w:val="001E7751"/>
    <w:rPr>
      <w:rFonts w:ascii="Consolas" w:hAnsi="Consolas"/>
      <w:color w:val="902000"/>
      <w:sz w:val="22"/>
    </w:rPr>
  </w:style>
  <w:style w:type="character" w:customStyle="1" w:styleId="DecValTok">
    <w:name w:val="DecValTok"/>
    <w:basedOn w:val="VerbatimChar"/>
    <w:rsid w:val="001E7751"/>
    <w:rPr>
      <w:rFonts w:ascii="Consolas" w:hAnsi="Consolas"/>
      <w:color w:val="40A070"/>
      <w:sz w:val="22"/>
    </w:rPr>
  </w:style>
  <w:style w:type="character" w:customStyle="1" w:styleId="BaseNTok">
    <w:name w:val="BaseNTok"/>
    <w:basedOn w:val="VerbatimChar"/>
    <w:rsid w:val="001E7751"/>
    <w:rPr>
      <w:rFonts w:ascii="Consolas" w:hAnsi="Consolas"/>
      <w:color w:val="40A070"/>
      <w:sz w:val="22"/>
    </w:rPr>
  </w:style>
  <w:style w:type="character" w:customStyle="1" w:styleId="FloatTok">
    <w:name w:val="FloatTok"/>
    <w:basedOn w:val="VerbatimChar"/>
    <w:rsid w:val="001E7751"/>
    <w:rPr>
      <w:rFonts w:ascii="Consolas" w:hAnsi="Consolas"/>
      <w:color w:val="40A070"/>
      <w:sz w:val="22"/>
    </w:rPr>
  </w:style>
  <w:style w:type="character" w:customStyle="1" w:styleId="ConstantTok">
    <w:name w:val="ConstantTok"/>
    <w:basedOn w:val="VerbatimChar"/>
    <w:rsid w:val="001E7751"/>
    <w:rPr>
      <w:rFonts w:ascii="Consolas" w:hAnsi="Consolas"/>
      <w:color w:val="880000"/>
      <w:sz w:val="22"/>
    </w:rPr>
  </w:style>
  <w:style w:type="character" w:customStyle="1" w:styleId="CharTok">
    <w:name w:val="CharTok"/>
    <w:basedOn w:val="VerbatimChar"/>
    <w:rsid w:val="001E7751"/>
    <w:rPr>
      <w:rFonts w:ascii="Consolas" w:hAnsi="Consolas"/>
      <w:color w:val="4070A0"/>
      <w:sz w:val="22"/>
    </w:rPr>
  </w:style>
  <w:style w:type="character" w:customStyle="1" w:styleId="SpecialCharTok">
    <w:name w:val="SpecialCharTok"/>
    <w:basedOn w:val="VerbatimChar"/>
    <w:rsid w:val="001E7751"/>
    <w:rPr>
      <w:rFonts w:ascii="Consolas" w:hAnsi="Consolas"/>
      <w:color w:val="4070A0"/>
      <w:sz w:val="22"/>
    </w:rPr>
  </w:style>
  <w:style w:type="character" w:customStyle="1" w:styleId="StringTok">
    <w:name w:val="StringTok"/>
    <w:basedOn w:val="VerbatimChar"/>
    <w:rsid w:val="001E7751"/>
    <w:rPr>
      <w:rFonts w:ascii="Consolas" w:hAnsi="Consolas"/>
      <w:color w:val="4070A0"/>
      <w:sz w:val="22"/>
    </w:rPr>
  </w:style>
  <w:style w:type="character" w:customStyle="1" w:styleId="VerbatimStringTok">
    <w:name w:val="VerbatimStringTok"/>
    <w:basedOn w:val="VerbatimChar"/>
    <w:rsid w:val="001E7751"/>
    <w:rPr>
      <w:rFonts w:ascii="Consolas" w:hAnsi="Consolas"/>
      <w:color w:val="4070A0"/>
      <w:sz w:val="22"/>
    </w:rPr>
  </w:style>
  <w:style w:type="character" w:customStyle="1" w:styleId="SpecialStringTok">
    <w:name w:val="SpecialStringTok"/>
    <w:basedOn w:val="VerbatimChar"/>
    <w:rsid w:val="001E7751"/>
    <w:rPr>
      <w:rFonts w:ascii="Consolas" w:hAnsi="Consolas"/>
      <w:color w:val="BB6688"/>
      <w:sz w:val="22"/>
    </w:rPr>
  </w:style>
  <w:style w:type="character" w:customStyle="1" w:styleId="ImportTok">
    <w:name w:val="ImportTok"/>
    <w:basedOn w:val="VerbatimChar"/>
    <w:rsid w:val="001E7751"/>
    <w:rPr>
      <w:rFonts w:ascii="Consolas" w:hAnsi="Consolas"/>
      <w:sz w:val="22"/>
    </w:rPr>
  </w:style>
  <w:style w:type="character" w:customStyle="1" w:styleId="CommentTok">
    <w:name w:val="CommentTok"/>
    <w:basedOn w:val="VerbatimChar"/>
    <w:rsid w:val="001E7751"/>
    <w:rPr>
      <w:rFonts w:ascii="Consolas" w:hAnsi="Consolas"/>
      <w:i/>
      <w:color w:val="60A0B0"/>
      <w:sz w:val="22"/>
    </w:rPr>
  </w:style>
  <w:style w:type="character" w:customStyle="1" w:styleId="DocumentationTok">
    <w:name w:val="DocumentationTok"/>
    <w:basedOn w:val="VerbatimChar"/>
    <w:rsid w:val="001E7751"/>
    <w:rPr>
      <w:rFonts w:ascii="Consolas" w:hAnsi="Consolas"/>
      <w:i/>
      <w:color w:val="BA2121"/>
      <w:sz w:val="22"/>
    </w:rPr>
  </w:style>
  <w:style w:type="character" w:customStyle="1" w:styleId="AnnotationTok">
    <w:name w:val="AnnotationTok"/>
    <w:basedOn w:val="VerbatimChar"/>
    <w:rsid w:val="001E7751"/>
    <w:rPr>
      <w:rFonts w:ascii="Consolas" w:hAnsi="Consolas"/>
      <w:b/>
      <w:i/>
      <w:color w:val="60A0B0"/>
      <w:sz w:val="22"/>
    </w:rPr>
  </w:style>
  <w:style w:type="character" w:customStyle="1" w:styleId="CommentVarTok">
    <w:name w:val="CommentVarTok"/>
    <w:basedOn w:val="VerbatimChar"/>
    <w:rsid w:val="001E7751"/>
    <w:rPr>
      <w:rFonts w:ascii="Consolas" w:hAnsi="Consolas"/>
      <w:b/>
      <w:i/>
      <w:color w:val="60A0B0"/>
      <w:sz w:val="22"/>
    </w:rPr>
  </w:style>
  <w:style w:type="character" w:customStyle="1" w:styleId="OtherTok">
    <w:name w:val="OtherTok"/>
    <w:basedOn w:val="VerbatimChar"/>
    <w:rsid w:val="001E7751"/>
    <w:rPr>
      <w:rFonts w:ascii="Consolas" w:hAnsi="Consolas"/>
      <w:color w:val="007020"/>
      <w:sz w:val="22"/>
    </w:rPr>
  </w:style>
  <w:style w:type="character" w:customStyle="1" w:styleId="FunctionTok">
    <w:name w:val="FunctionTok"/>
    <w:basedOn w:val="VerbatimChar"/>
    <w:rsid w:val="001E7751"/>
    <w:rPr>
      <w:rFonts w:ascii="Consolas" w:hAnsi="Consolas"/>
      <w:color w:val="06287E"/>
      <w:sz w:val="22"/>
    </w:rPr>
  </w:style>
  <w:style w:type="character" w:customStyle="1" w:styleId="VariableTok">
    <w:name w:val="VariableTok"/>
    <w:basedOn w:val="VerbatimChar"/>
    <w:rsid w:val="001E7751"/>
    <w:rPr>
      <w:rFonts w:ascii="Consolas" w:hAnsi="Consolas"/>
      <w:color w:val="19177C"/>
      <w:sz w:val="22"/>
    </w:rPr>
  </w:style>
  <w:style w:type="character" w:customStyle="1" w:styleId="ControlFlowTok">
    <w:name w:val="ControlFlowTok"/>
    <w:basedOn w:val="VerbatimChar"/>
    <w:rsid w:val="001E7751"/>
    <w:rPr>
      <w:rFonts w:ascii="Consolas" w:hAnsi="Consolas"/>
      <w:b/>
      <w:color w:val="007020"/>
      <w:sz w:val="22"/>
    </w:rPr>
  </w:style>
  <w:style w:type="character" w:customStyle="1" w:styleId="OperatorTok">
    <w:name w:val="OperatorTok"/>
    <w:basedOn w:val="VerbatimChar"/>
    <w:rsid w:val="001E7751"/>
    <w:rPr>
      <w:rFonts w:ascii="Consolas" w:hAnsi="Consolas"/>
      <w:color w:val="666666"/>
      <w:sz w:val="22"/>
    </w:rPr>
  </w:style>
  <w:style w:type="character" w:customStyle="1" w:styleId="BuiltInTok">
    <w:name w:val="BuiltInTok"/>
    <w:basedOn w:val="VerbatimChar"/>
    <w:rsid w:val="001E7751"/>
    <w:rPr>
      <w:rFonts w:ascii="Consolas" w:hAnsi="Consolas"/>
      <w:sz w:val="22"/>
    </w:rPr>
  </w:style>
  <w:style w:type="character" w:customStyle="1" w:styleId="ExtensionTok">
    <w:name w:val="ExtensionTok"/>
    <w:basedOn w:val="VerbatimChar"/>
    <w:rsid w:val="001E7751"/>
    <w:rPr>
      <w:rFonts w:ascii="Consolas" w:hAnsi="Consolas"/>
      <w:sz w:val="22"/>
    </w:rPr>
  </w:style>
  <w:style w:type="character" w:customStyle="1" w:styleId="PreprocessorTok">
    <w:name w:val="PreprocessorTok"/>
    <w:basedOn w:val="VerbatimChar"/>
    <w:rsid w:val="001E7751"/>
    <w:rPr>
      <w:rFonts w:ascii="Consolas" w:hAnsi="Consolas"/>
      <w:color w:val="BC7A00"/>
      <w:sz w:val="22"/>
    </w:rPr>
  </w:style>
  <w:style w:type="character" w:customStyle="1" w:styleId="AttributeTok">
    <w:name w:val="AttributeTok"/>
    <w:basedOn w:val="VerbatimChar"/>
    <w:rsid w:val="001E7751"/>
    <w:rPr>
      <w:rFonts w:ascii="Consolas" w:hAnsi="Consolas"/>
      <w:color w:val="7D9029"/>
      <w:sz w:val="22"/>
    </w:rPr>
  </w:style>
  <w:style w:type="character" w:customStyle="1" w:styleId="RegionMarkerTok">
    <w:name w:val="RegionMarkerTok"/>
    <w:basedOn w:val="VerbatimChar"/>
    <w:rsid w:val="001E7751"/>
    <w:rPr>
      <w:rFonts w:ascii="Consolas" w:hAnsi="Consolas"/>
      <w:sz w:val="22"/>
    </w:rPr>
  </w:style>
  <w:style w:type="character" w:customStyle="1" w:styleId="InformationTok">
    <w:name w:val="InformationTok"/>
    <w:basedOn w:val="VerbatimChar"/>
    <w:rsid w:val="001E7751"/>
    <w:rPr>
      <w:rFonts w:ascii="Consolas" w:hAnsi="Consolas"/>
      <w:b/>
      <w:i/>
      <w:color w:val="60A0B0"/>
      <w:sz w:val="22"/>
    </w:rPr>
  </w:style>
  <w:style w:type="character" w:customStyle="1" w:styleId="WarningTok">
    <w:name w:val="WarningTok"/>
    <w:basedOn w:val="VerbatimChar"/>
    <w:rsid w:val="001E7751"/>
    <w:rPr>
      <w:rFonts w:ascii="Consolas" w:hAnsi="Consolas"/>
      <w:b/>
      <w:i/>
      <w:color w:val="60A0B0"/>
      <w:sz w:val="22"/>
    </w:rPr>
  </w:style>
  <w:style w:type="character" w:customStyle="1" w:styleId="AlertTok">
    <w:name w:val="AlertTok"/>
    <w:basedOn w:val="VerbatimChar"/>
    <w:rsid w:val="001E7751"/>
    <w:rPr>
      <w:rFonts w:ascii="Consolas" w:hAnsi="Consolas"/>
      <w:b/>
      <w:color w:val="FF0000"/>
      <w:sz w:val="22"/>
    </w:rPr>
  </w:style>
  <w:style w:type="character" w:customStyle="1" w:styleId="ErrorTok">
    <w:name w:val="ErrorTok"/>
    <w:basedOn w:val="VerbatimChar"/>
    <w:rsid w:val="001E7751"/>
    <w:rPr>
      <w:rFonts w:ascii="Consolas" w:hAnsi="Consolas"/>
      <w:b/>
      <w:color w:val="FF0000"/>
      <w:sz w:val="22"/>
    </w:rPr>
  </w:style>
  <w:style w:type="character" w:customStyle="1" w:styleId="NormalTok">
    <w:name w:val="NormalTok"/>
    <w:basedOn w:val="VerbatimChar"/>
    <w:rsid w:val="001E7751"/>
    <w:rPr>
      <w:rFonts w:ascii="Consolas" w:hAnsi="Consolas"/>
      <w:sz w:val="22"/>
    </w:rPr>
  </w:style>
  <w:style w:type="paragraph" w:styleId="stBilgi">
    <w:name w:val="header"/>
    <w:basedOn w:val="Normal"/>
    <w:link w:val="stBilgiChar"/>
    <w:uiPriority w:val="99"/>
    <w:unhideWhenUsed/>
    <w:rsid w:val="002A1182"/>
    <w:pPr>
      <w:tabs>
        <w:tab w:val="center" w:pos="4536"/>
        <w:tab w:val="right" w:pos="9072"/>
      </w:tabs>
      <w:spacing w:after="0"/>
    </w:pPr>
  </w:style>
  <w:style w:type="character" w:customStyle="1" w:styleId="stBilgiChar">
    <w:name w:val="Üst Bilgi Char"/>
    <w:basedOn w:val="VarsaylanParagrafYazTipi"/>
    <w:link w:val="stBilgi"/>
    <w:uiPriority w:val="99"/>
    <w:rsid w:val="002A1182"/>
  </w:style>
  <w:style w:type="paragraph" w:styleId="AltBilgi">
    <w:name w:val="footer"/>
    <w:basedOn w:val="Normal"/>
    <w:link w:val="AltBilgiChar"/>
    <w:uiPriority w:val="99"/>
    <w:unhideWhenUsed/>
    <w:rsid w:val="002A1182"/>
    <w:pPr>
      <w:tabs>
        <w:tab w:val="center" w:pos="4536"/>
        <w:tab w:val="right" w:pos="9072"/>
      </w:tabs>
      <w:spacing w:after="0"/>
    </w:pPr>
  </w:style>
  <w:style w:type="character" w:customStyle="1" w:styleId="AltBilgiChar">
    <w:name w:val="Alt Bilgi Char"/>
    <w:basedOn w:val="VarsaylanParagrafYazTipi"/>
    <w:link w:val="AltBilgi"/>
    <w:uiPriority w:val="99"/>
    <w:rsid w:val="002A1182"/>
  </w:style>
  <w:style w:type="character" w:styleId="YerTutucuMetni">
    <w:name w:val="Placeholder Text"/>
    <w:basedOn w:val="VarsaylanParagrafYazTipi"/>
    <w:semiHidden/>
    <w:rsid w:val="002A1182"/>
    <w:rPr>
      <w:color w:val="808080"/>
    </w:rPr>
  </w:style>
  <w:style w:type="table" w:styleId="TabloKlavuzu">
    <w:name w:val="Table Grid"/>
    <w:basedOn w:val="NormalTablo"/>
    <w:rsid w:val="003E43B3"/>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rsid w:val="00EB5F17"/>
    <w:pPr>
      <w:ind w:left="720"/>
      <w:contextualSpacing/>
    </w:pPr>
  </w:style>
  <w:style w:type="paragraph" w:customStyle="1" w:styleId="Default">
    <w:name w:val="Default"/>
    <w:rsid w:val="0047218A"/>
    <w:pPr>
      <w:autoSpaceDE w:val="0"/>
      <w:autoSpaceDN w:val="0"/>
      <w:adjustRightInd w:val="0"/>
      <w:spacing w:after="0"/>
    </w:pPr>
    <w:rPr>
      <w:rFonts w:ascii="Calibri" w:eastAsiaTheme="minorEastAsia" w:hAnsi="Calibri" w:cs="Calibri"/>
      <w:color w:val="000000"/>
      <w:lang w:val="tr-TR"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332754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rateji@siirt.edu.t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s://sgdb.siirt.edu.t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249643-3225-4F20-9159-3F27B6CE4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5</Pages>
  <Words>1946</Words>
  <Characters>11097</Characters>
  <Application>Microsoft Office Word</Application>
  <DocSecurity>0</DocSecurity>
  <Lines>92</Lines>
  <Paragraphs>26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Bilgisayar</cp:lastModifiedBy>
  <cp:revision>47</cp:revision>
  <dcterms:created xsi:type="dcterms:W3CDTF">2022-11-21T08:26:00Z</dcterms:created>
  <dcterms:modified xsi:type="dcterms:W3CDTF">2023-01-23T10:16:00Z</dcterms:modified>
</cp:coreProperties>
</file>